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D69" w:rsidRPr="009D1D69" w:rsidRDefault="009D1D69" w:rsidP="009D1D69">
      <w:pPr>
        <w:spacing w:before="120" w:afterLines="120" w:after="288" w:line="312" w:lineRule="auto"/>
        <w:jc w:val="center"/>
        <w:rPr>
          <w:rFonts w:ascii="Times New Roman" w:hAnsi="Times New Roman" w:cs="Times New Roman"/>
          <w:b/>
          <w:i/>
          <w:color w:val="000000" w:themeColor="text1"/>
        </w:rPr>
      </w:pPr>
      <w:r w:rsidRPr="009D1D69">
        <w:rPr>
          <w:rFonts w:ascii="Times New Roman" w:hAnsi="Times New Roman" w:cs="Times New Roman"/>
          <w:b/>
          <w:i/>
          <w:color w:val="000000" w:themeColor="text1"/>
        </w:rPr>
        <w:t>TERMO DE CONTRATO</w:t>
      </w:r>
    </w:p>
    <w:p w:rsidR="009D1D69" w:rsidRPr="009D1D69" w:rsidRDefault="009D1D69" w:rsidP="009D1D69">
      <w:pPr>
        <w:spacing w:before="120" w:afterLines="120" w:after="288" w:line="312" w:lineRule="auto"/>
        <w:jc w:val="center"/>
        <w:rPr>
          <w:rFonts w:ascii="Times New Roman" w:hAnsi="Times New Roman" w:cs="Times New Roman"/>
          <w:b/>
          <w:i/>
          <w:color w:val="000000" w:themeColor="text1"/>
        </w:rPr>
      </w:pPr>
      <w:r w:rsidRPr="009D1D69">
        <w:rPr>
          <w:rFonts w:ascii="Times New Roman" w:hAnsi="Times New Roman" w:cs="Times New Roman"/>
          <w:b/>
          <w:i/>
          <w:color w:val="000000" w:themeColor="text1"/>
        </w:rPr>
        <w:t xml:space="preserve">POLÍCIA MILITAR DO ESTADO DE SÃO PAULO </w:t>
      </w:r>
    </w:p>
    <w:p w:rsidR="009D1D69" w:rsidRPr="009D1D69" w:rsidRDefault="009D1D69" w:rsidP="009D1D69">
      <w:pPr>
        <w:spacing w:before="120" w:afterLines="120" w:after="288" w:line="312" w:lineRule="auto"/>
        <w:jc w:val="center"/>
        <w:rPr>
          <w:rFonts w:ascii="Times New Roman" w:eastAsia="Times New Roman" w:hAnsi="Times New Roman" w:cs="Times New Roman"/>
          <w:b/>
          <w:i/>
          <w:color w:val="FF0000"/>
        </w:rPr>
      </w:pPr>
      <w:r w:rsidRPr="009D1D69">
        <w:rPr>
          <w:rFonts w:ascii="Times New Roman" w:hAnsi="Times New Roman" w:cs="Times New Roman"/>
          <w:b/>
          <w:i/>
          <w:color w:val="000000" w:themeColor="text1"/>
        </w:rPr>
        <w:t>PRESÍDIO DA POLÍCIA MILITAR “ROMÃO GOMES” - PMRG</w:t>
      </w:r>
    </w:p>
    <w:p w:rsidR="009D1D69" w:rsidRPr="009D1D69" w:rsidRDefault="009D1D69" w:rsidP="009D1D69">
      <w:pPr>
        <w:spacing w:before="120" w:afterLines="120" w:after="288" w:line="312" w:lineRule="auto"/>
        <w:ind w:firstLine="709"/>
        <w:jc w:val="center"/>
        <w:rPr>
          <w:rFonts w:ascii="Times New Roman" w:hAnsi="Times New Roman" w:cs="Times New Roman"/>
          <w:bCs/>
          <w:color w:val="000000"/>
        </w:rPr>
      </w:pPr>
      <w:r w:rsidRPr="009D1D69">
        <w:rPr>
          <w:rFonts w:ascii="Times New Roman" w:hAnsi="Times New Roman" w:cs="Times New Roman"/>
          <w:color w:val="000000"/>
        </w:rPr>
        <w:t>(Processo Administrativo n</w:t>
      </w:r>
      <w:r w:rsidRPr="009D1D69">
        <w:rPr>
          <w:rFonts w:ascii="Times New Roman" w:hAnsi="Times New Roman" w:cs="Times New Roman"/>
          <w:bCs/>
          <w:color w:val="000000"/>
        </w:rPr>
        <w:t>°</w:t>
      </w:r>
      <w:r w:rsidRPr="009D1D69">
        <w:rPr>
          <w:rFonts w:ascii="Times New Roman" w:hAnsi="Times New Roman" w:cs="Times New Roman"/>
          <w:bCs/>
          <w:i/>
          <w:iCs/>
          <w:color w:val="FF0000"/>
        </w:rPr>
        <w:t>.</w:t>
      </w:r>
      <w:proofErr w:type="gramStart"/>
      <w:r w:rsidRPr="009D1D69">
        <w:rPr>
          <w:rFonts w:ascii="Times New Roman" w:hAnsi="Times New Roman" w:cs="Times New Roman"/>
          <w:bCs/>
          <w:i/>
          <w:iCs/>
          <w:color w:val="FF0000"/>
        </w:rPr>
        <w:t>..........</w:t>
      </w:r>
      <w:proofErr w:type="gramEnd"/>
      <w:r w:rsidRPr="009D1D69">
        <w:rPr>
          <w:rFonts w:ascii="Times New Roman" w:hAnsi="Times New Roman" w:cs="Times New Roman"/>
          <w:bCs/>
          <w:color w:val="000000"/>
        </w:rPr>
        <w:t>)</w:t>
      </w:r>
    </w:p>
    <w:p w:rsidR="009D1D69" w:rsidRPr="009D1D69" w:rsidRDefault="009D1D69" w:rsidP="009D1D69">
      <w:pPr>
        <w:pStyle w:val="Prembulo"/>
        <w:spacing w:afterLines="120" w:after="288" w:line="312" w:lineRule="auto"/>
        <w:rPr>
          <w:rFonts w:ascii="Times New Roman" w:hAnsi="Times New Roman" w:cs="Times New Roman"/>
          <w:bCs w:val="0"/>
          <w:sz w:val="24"/>
          <w:szCs w:val="24"/>
        </w:rPr>
      </w:pPr>
      <w:r w:rsidRPr="009D1D69">
        <w:rPr>
          <w:rFonts w:ascii="Times New Roman" w:hAnsi="Times New Roman" w:cs="Times New Roman"/>
          <w:bCs w:val="0"/>
          <w:sz w:val="24"/>
          <w:szCs w:val="24"/>
        </w:rPr>
        <w:t xml:space="preserve">CONTRATO ADMINISTRATIVO </w:t>
      </w:r>
      <w:proofErr w:type="gramStart"/>
      <w:r w:rsidRPr="009D1D69">
        <w:rPr>
          <w:rFonts w:ascii="Times New Roman" w:hAnsi="Times New Roman" w:cs="Times New Roman"/>
          <w:bCs w:val="0"/>
          <w:sz w:val="24"/>
          <w:szCs w:val="24"/>
        </w:rPr>
        <w:t xml:space="preserve">Nº </w:t>
      </w:r>
      <w:r w:rsidRPr="009D1D69">
        <w:rPr>
          <w:rFonts w:ascii="Times New Roman" w:hAnsi="Times New Roman" w:cs="Times New Roman"/>
          <w:bCs w:val="0"/>
          <w:i/>
          <w:iCs/>
          <w:color w:val="FF0000"/>
          <w:sz w:val="24"/>
          <w:szCs w:val="24"/>
        </w:rPr>
        <w:t>...</w:t>
      </w:r>
      <w:proofErr w:type="gramEnd"/>
      <w:r w:rsidRPr="009D1D69">
        <w:rPr>
          <w:rFonts w:ascii="Times New Roman" w:hAnsi="Times New Roman" w:cs="Times New Roman"/>
          <w:bCs w:val="0"/>
          <w:i/>
          <w:iCs/>
          <w:color w:val="FF0000"/>
          <w:sz w:val="24"/>
          <w:szCs w:val="24"/>
        </w:rPr>
        <w:t>...../....</w:t>
      </w:r>
      <w:r w:rsidRPr="009D1D69">
        <w:rPr>
          <w:rFonts w:ascii="Times New Roman" w:hAnsi="Times New Roman" w:cs="Times New Roman"/>
          <w:bCs w:val="0"/>
          <w:sz w:val="24"/>
          <w:szCs w:val="24"/>
        </w:rPr>
        <w:t xml:space="preserve">, CELEBRADO ENTRE O(A) </w:t>
      </w:r>
      <w:r w:rsidRPr="009D1D69">
        <w:rPr>
          <w:rFonts w:ascii="Times New Roman" w:hAnsi="Times New Roman" w:cs="Times New Roman"/>
          <w:bCs w:val="0"/>
          <w:i/>
          <w:iCs/>
          <w:color w:val="FF0000"/>
          <w:sz w:val="24"/>
          <w:szCs w:val="24"/>
        </w:rPr>
        <w:t>.........................................................</w:t>
      </w:r>
      <w:r w:rsidRPr="009D1D69">
        <w:rPr>
          <w:rFonts w:ascii="Times New Roman" w:hAnsi="Times New Roman" w:cs="Times New Roman"/>
          <w:bCs w:val="0"/>
          <w:sz w:val="24"/>
          <w:szCs w:val="24"/>
        </w:rPr>
        <w:t xml:space="preserve">, POR INTERMÉDIO DO(A) </w:t>
      </w:r>
      <w:r w:rsidRPr="009D1D69">
        <w:rPr>
          <w:rFonts w:ascii="Times New Roman" w:hAnsi="Times New Roman" w:cs="Times New Roman"/>
          <w:bCs w:val="0"/>
          <w:i/>
          <w:iCs/>
          <w:color w:val="FF0000"/>
          <w:sz w:val="24"/>
          <w:szCs w:val="24"/>
        </w:rPr>
        <w:t>.........................................................</w:t>
      </w:r>
      <w:r w:rsidRPr="009D1D69">
        <w:rPr>
          <w:rFonts w:ascii="Times New Roman" w:hAnsi="Times New Roman" w:cs="Times New Roman"/>
          <w:bCs w:val="0"/>
          <w:sz w:val="24"/>
          <w:szCs w:val="24"/>
        </w:rPr>
        <w:t xml:space="preserve"> </w:t>
      </w:r>
      <w:proofErr w:type="gramStart"/>
      <w:r w:rsidRPr="009D1D69">
        <w:rPr>
          <w:rFonts w:ascii="Times New Roman" w:hAnsi="Times New Roman" w:cs="Times New Roman"/>
          <w:bCs w:val="0"/>
          <w:sz w:val="24"/>
          <w:szCs w:val="24"/>
        </w:rPr>
        <w:t>E ...</w:t>
      </w:r>
      <w:proofErr w:type="gramEnd"/>
      <w:r w:rsidRPr="009D1D69">
        <w:rPr>
          <w:rFonts w:ascii="Times New Roman" w:hAnsi="Times New Roman" w:cs="Times New Roman"/>
          <w:bCs w:val="0"/>
          <w:sz w:val="24"/>
          <w:szCs w:val="24"/>
        </w:rPr>
        <w:t xml:space="preserve">.......................................................... </w:t>
      </w:r>
    </w:p>
    <w:p w:rsidR="009D1D69" w:rsidRPr="009D1D69" w:rsidRDefault="009D1D69" w:rsidP="009D1D69">
      <w:pPr>
        <w:spacing w:before="120" w:after="120" w:line="276" w:lineRule="auto"/>
        <w:ind w:firstLine="1134"/>
        <w:jc w:val="both"/>
        <w:rPr>
          <w:rFonts w:ascii="Times New Roman" w:eastAsia="Arial" w:hAnsi="Times New Roman" w:cs="Times New Roman"/>
        </w:rPr>
      </w:pPr>
      <w:r w:rsidRPr="009D1D69">
        <w:rPr>
          <w:rFonts w:ascii="Times New Roman" w:eastAsia="Times New Roman" w:hAnsi="Times New Roman" w:cs="Times New Roman"/>
          <w:i/>
          <w:iCs/>
          <w:color w:val="000000"/>
        </w:rPr>
        <w:t>O Estado de São Paulo</w:t>
      </w:r>
      <w:r w:rsidRPr="009D1D69">
        <w:rPr>
          <w:rFonts w:ascii="Times New Roman" w:eastAsia="Times New Roman" w:hAnsi="Times New Roman" w:cs="Times New Roman"/>
          <w:color w:val="000000"/>
        </w:rPr>
        <w:t xml:space="preserve">, por intermédio do Presídio da Polícia Militar Romão Gomes, com sede na Avenida Tenente Júlio Prado Neves, nº 451, bairro Vila Albertina, na cidade de São Paulo, Estado de São Paulo, </w:t>
      </w:r>
      <w:proofErr w:type="gramStart"/>
      <w:r w:rsidRPr="009D1D69">
        <w:rPr>
          <w:rFonts w:ascii="Times New Roman" w:eastAsia="Times New Roman" w:hAnsi="Times New Roman" w:cs="Times New Roman"/>
          <w:color w:val="000000"/>
        </w:rPr>
        <w:t>inscrito(</w:t>
      </w:r>
      <w:proofErr w:type="gramEnd"/>
      <w:r w:rsidRPr="009D1D69">
        <w:rPr>
          <w:rFonts w:ascii="Times New Roman" w:eastAsia="Times New Roman" w:hAnsi="Times New Roman" w:cs="Times New Roman"/>
          <w:color w:val="000000"/>
        </w:rPr>
        <w:t xml:space="preserve">a) no CNPJ sob o nº 04.198.514/0111-99, neste ato representado pelo Senhor Dirigente o </w:t>
      </w:r>
      <w:proofErr w:type="spellStart"/>
      <w:r w:rsidR="00315A6D">
        <w:rPr>
          <w:rFonts w:ascii="Times New Roman" w:eastAsia="Times New Roman" w:hAnsi="Times New Roman" w:cs="Times New Roman"/>
          <w:color w:val="000000"/>
        </w:rPr>
        <w:t>xxxxxxxxxxxxxxxxxx</w:t>
      </w:r>
      <w:proofErr w:type="spellEnd"/>
      <w:r w:rsidRPr="009D1D69">
        <w:rPr>
          <w:rFonts w:ascii="Times New Roman" w:eastAsia="Times New Roman" w:hAnsi="Times New Roman" w:cs="Times New Roman"/>
          <w:color w:val="000000"/>
        </w:rPr>
        <w:t xml:space="preserve">, nomeado pela publicação inserta no </w:t>
      </w:r>
      <w:r w:rsidRPr="009D1D69">
        <w:rPr>
          <w:rFonts w:ascii="Times New Roman" w:eastAsia="Times New Roman" w:hAnsi="Times New Roman" w:cs="Times New Roman"/>
          <w:i/>
          <w:iCs/>
          <w:color w:val="000000"/>
        </w:rPr>
        <w:t> Diário Oficial do Estado de São Paulo, </w:t>
      </w:r>
      <w:r w:rsidRPr="009D1D69">
        <w:rPr>
          <w:rFonts w:ascii="Times New Roman" w:eastAsia="Times New Roman" w:hAnsi="Times New Roman" w:cs="Times New Roman"/>
          <w:color w:val="000000"/>
        </w:rPr>
        <w:t xml:space="preserve">de </w:t>
      </w:r>
      <w:proofErr w:type="spellStart"/>
      <w:r w:rsidR="00315A6D">
        <w:rPr>
          <w:rFonts w:ascii="Times New Roman" w:eastAsia="Times New Roman" w:hAnsi="Times New Roman" w:cs="Times New Roman"/>
          <w:color w:val="000000"/>
        </w:rPr>
        <w:t>xx</w:t>
      </w:r>
      <w:proofErr w:type="spellEnd"/>
      <w:r w:rsidRPr="009D1D69">
        <w:rPr>
          <w:rFonts w:ascii="Times New Roman" w:eastAsia="Times New Roman" w:hAnsi="Times New Roman" w:cs="Times New Roman"/>
          <w:color w:val="000000"/>
        </w:rPr>
        <w:t xml:space="preserve"> de </w:t>
      </w:r>
      <w:proofErr w:type="spellStart"/>
      <w:r w:rsidR="00315A6D">
        <w:rPr>
          <w:rFonts w:ascii="Times New Roman" w:eastAsia="Times New Roman" w:hAnsi="Times New Roman" w:cs="Times New Roman"/>
          <w:color w:val="000000"/>
        </w:rPr>
        <w:t>xxxx</w:t>
      </w:r>
      <w:proofErr w:type="spellEnd"/>
      <w:r w:rsidRPr="009D1D69">
        <w:rPr>
          <w:rFonts w:ascii="Times New Roman" w:eastAsia="Times New Roman" w:hAnsi="Times New Roman" w:cs="Times New Roman"/>
          <w:color w:val="000000"/>
        </w:rPr>
        <w:t xml:space="preserve"> de 202</w:t>
      </w:r>
      <w:r w:rsidR="00315A6D">
        <w:rPr>
          <w:rFonts w:ascii="Times New Roman" w:eastAsia="Times New Roman" w:hAnsi="Times New Roman" w:cs="Times New Roman"/>
          <w:color w:val="000000"/>
        </w:rPr>
        <w:t>x</w:t>
      </w:r>
      <w:bookmarkStart w:id="0" w:name="_GoBack"/>
      <w:bookmarkEnd w:id="0"/>
      <w:r w:rsidRPr="009D1D69">
        <w:rPr>
          <w:rFonts w:ascii="Times New Roman" w:eastAsia="Times New Roman" w:hAnsi="Times New Roman" w:cs="Times New Roman"/>
          <w:color w:val="000000"/>
        </w:rPr>
        <w:t>,</w:t>
      </w:r>
      <w:r w:rsidRPr="009D1D69">
        <w:rPr>
          <w:rFonts w:ascii="Times New Roman" w:eastAsia="Times New Roman" w:hAnsi="Times New Roman" w:cs="Times New Roman"/>
          <w:i/>
          <w:iCs/>
          <w:color w:val="000000"/>
        </w:rPr>
        <w:t xml:space="preserve"> RG nº </w:t>
      </w:r>
      <w:proofErr w:type="spellStart"/>
      <w:r w:rsidR="00315A6D">
        <w:rPr>
          <w:rFonts w:ascii="Times New Roman" w:eastAsia="Times New Roman" w:hAnsi="Times New Roman" w:cs="Times New Roman"/>
          <w:i/>
          <w:iCs/>
          <w:color w:val="000000"/>
        </w:rPr>
        <w:t>xx</w:t>
      </w:r>
      <w:r w:rsidRPr="009D1D69">
        <w:rPr>
          <w:rFonts w:ascii="Times New Roman" w:eastAsia="Times New Roman" w:hAnsi="Times New Roman" w:cs="Times New Roman"/>
          <w:i/>
          <w:iCs/>
          <w:color w:val="000000"/>
        </w:rPr>
        <w:t>.</w:t>
      </w:r>
      <w:r w:rsidR="00315A6D">
        <w:rPr>
          <w:rFonts w:ascii="Times New Roman" w:eastAsia="Times New Roman" w:hAnsi="Times New Roman" w:cs="Times New Roman"/>
          <w:i/>
          <w:iCs/>
          <w:color w:val="000000"/>
        </w:rPr>
        <w:t>xxxx</w:t>
      </w:r>
      <w:r w:rsidRPr="009D1D69">
        <w:rPr>
          <w:rFonts w:ascii="Times New Roman" w:eastAsia="Times New Roman" w:hAnsi="Times New Roman" w:cs="Times New Roman"/>
          <w:i/>
          <w:iCs/>
          <w:color w:val="000000"/>
        </w:rPr>
        <w:t>.</w:t>
      </w:r>
      <w:r w:rsidR="00315A6D">
        <w:rPr>
          <w:rFonts w:ascii="Times New Roman" w:eastAsia="Times New Roman" w:hAnsi="Times New Roman" w:cs="Times New Roman"/>
          <w:i/>
          <w:iCs/>
          <w:color w:val="000000"/>
        </w:rPr>
        <w:t>xxx</w:t>
      </w:r>
      <w:proofErr w:type="spellEnd"/>
      <w:r w:rsidRPr="009D1D69">
        <w:rPr>
          <w:rFonts w:ascii="Times New Roman" w:eastAsia="Times New Roman" w:hAnsi="Times New Roman" w:cs="Times New Roman"/>
          <w:i/>
          <w:iCs/>
          <w:color w:val="000000"/>
        </w:rPr>
        <w:t>-</w:t>
      </w:r>
      <w:r w:rsidR="00315A6D">
        <w:rPr>
          <w:rFonts w:ascii="Times New Roman" w:eastAsia="Times New Roman" w:hAnsi="Times New Roman" w:cs="Times New Roman"/>
          <w:i/>
          <w:iCs/>
          <w:color w:val="000000"/>
        </w:rPr>
        <w:t>x</w:t>
      </w:r>
      <w:r w:rsidRPr="009D1D69">
        <w:rPr>
          <w:rFonts w:ascii="Times New Roman" w:eastAsia="Times New Roman" w:hAnsi="Times New Roman" w:cs="Times New Roman"/>
          <w:i/>
          <w:iCs/>
          <w:color w:val="000000"/>
        </w:rPr>
        <w:t xml:space="preserve">, inscrito no CPF sob o nº </w:t>
      </w:r>
      <w:proofErr w:type="spellStart"/>
      <w:r w:rsidR="00315A6D">
        <w:rPr>
          <w:rFonts w:ascii="Times New Roman" w:eastAsia="Times New Roman" w:hAnsi="Times New Roman" w:cs="Times New Roman"/>
          <w:i/>
          <w:iCs/>
          <w:color w:val="000000"/>
        </w:rPr>
        <w:t>xxx</w:t>
      </w:r>
      <w:r w:rsidRPr="009D1D69">
        <w:rPr>
          <w:rFonts w:ascii="Times New Roman" w:eastAsia="Times New Roman" w:hAnsi="Times New Roman" w:cs="Times New Roman"/>
          <w:i/>
          <w:iCs/>
          <w:color w:val="000000"/>
        </w:rPr>
        <w:t>.</w:t>
      </w:r>
      <w:r w:rsidR="00315A6D">
        <w:rPr>
          <w:rFonts w:ascii="Times New Roman" w:eastAsia="Times New Roman" w:hAnsi="Times New Roman" w:cs="Times New Roman"/>
          <w:i/>
          <w:iCs/>
          <w:color w:val="000000"/>
        </w:rPr>
        <w:t>xxx</w:t>
      </w:r>
      <w:r w:rsidRPr="009D1D69">
        <w:rPr>
          <w:rFonts w:ascii="Times New Roman" w:eastAsia="Times New Roman" w:hAnsi="Times New Roman" w:cs="Times New Roman"/>
          <w:i/>
          <w:iCs/>
          <w:color w:val="000000"/>
        </w:rPr>
        <w:t>.</w:t>
      </w:r>
      <w:r w:rsidR="00315A6D">
        <w:rPr>
          <w:rFonts w:ascii="Times New Roman" w:eastAsia="Times New Roman" w:hAnsi="Times New Roman" w:cs="Times New Roman"/>
          <w:i/>
          <w:iCs/>
          <w:color w:val="000000"/>
        </w:rPr>
        <w:t>xxx</w:t>
      </w:r>
      <w:r w:rsidRPr="009D1D69">
        <w:rPr>
          <w:rFonts w:ascii="Times New Roman" w:eastAsia="Times New Roman" w:hAnsi="Times New Roman" w:cs="Times New Roman"/>
          <w:i/>
          <w:iCs/>
          <w:color w:val="000000"/>
        </w:rPr>
        <w:t>-</w:t>
      </w:r>
      <w:r w:rsidR="00315A6D">
        <w:rPr>
          <w:rFonts w:ascii="Times New Roman" w:eastAsia="Times New Roman" w:hAnsi="Times New Roman" w:cs="Times New Roman"/>
          <w:i/>
          <w:iCs/>
          <w:color w:val="000000"/>
        </w:rPr>
        <w:t>xx</w:t>
      </w:r>
      <w:proofErr w:type="spellEnd"/>
      <w:r w:rsidRPr="009D1D69">
        <w:rPr>
          <w:rFonts w:ascii="Times New Roman" w:eastAsia="Arial" w:hAnsi="Times New Roman" w:cs="Times New Roman"/>
        </w:rPr>
        <w:t xml:space="preserve">, no uso da competência conferida pela legislação aplicável, doravante denominado(a) CONTRATANTE, e o(a) .............................., inscrito(a) no CNPJ/MF sob o nº ............................, sediado(a) na ..................................., doravante designado(a) CONTRATADO, neste ato representado(a) por .................................. (nome e função no Contratado), </w:t>
      </w:r>
      <w:proofErr w:type="gramStart"/>
      <w:r w:rsidRPr="009D1D69">
        <w:rPr>
          <w:rFonts w:ascii="Times New Roman" w:eastAsia="Arial" w:hAnsi="Times New Roman" w:cs="Times New Roman"/>
        </w:rPr>
        <w:t>inscrito(</w:t>
      </w:r>
      <w:proofErr w:type="gramEnd"/>
      <w:r w:rsidRPr="009D1D69">
        <w:rPr>
          <w:rFonts w:ascii="Times New Roman" w:eastAsia="Arial" w:hAnsi="Times New Roman" w:cs="Times New Roman"/>
        </w:rPr>
        <w:t xml:space="preserve">a) no CPF sob o nº.........., conforme atos constitutivos da fornecedora </w:t>
      </w:r>
      <w:r w:rsidRPr="009D1D69">
        <w:rPr>
          <w:rFonts w:ascii="Times New Roman" w:eastAsia="Arial" w:hAnsi="Times New Roman" w:cs="Times New Roman"/>
          <w:b/>
          <w:bCs/>
        </w:rPr>
        <w:t>OU</w:t>
      </w:r>
      <w:r w:rsidRPr="009D1D69">
        <w:rPr>
          <w:rFonts w:ascii="Times New Roman" w:eastAsia="Arial" w:hAnsi="Times New Roman" w:cs="Times New Roman"/>
        </w:rPr>
        <w:t xml:space="preserve"> procuração apresentada nos autos,</w:t>
      </w:r>
      <w:r w:rsidRPr="009D1D69">
        <w:rPr>
          <w:rFonts w:ascii="Times New Roman" w:eastAsia="Arial" w:hAnsi="Times New Roman" w:cs="Times New Roman"/>
          <w:i/>
          <w:iCs/>
          <w:color w:val="FF0000"/>
        </w:rPr>
        <w:t xml:space="preserve"> </w:t>
      </w:r>
      <w:r w:rsidRPr="009D1D69">
        <w:rPr>
          <w:rFonts w:ascii="Times New Roman" w:eastAsia="Arial" w:hAnsi="Times New Roman" w:cs="Times New Roman"/>
        </w:rPr>
        <w:t xml:space="preserve">tendo em vista o que consta no Processo nº </w:t>
      </w:r>
      <w:r w:rsidRPr="009D1D69">
        <w:rPr>
          <w:rFonts w:ascii="Times New Roman" w:eastAsia="Arial" w:hAnsi="Times New Roman" w:cs="Times New Roman"/>
          <w:i/>
          <w:iCs/>
          <w:color w:val="FF0000"/>
        </w:rPr>
        <w:t>..............................</w:t>
      </w:r>
      <w:r w:rsidRPr="009D1D69">
        <w:rPr>
          <w:rFonts w:ascii="Times New Roman" w:eastAsia="Arial" w:hAnsi="Times New Roman" w:cs="Times New Roman"/>
          <w:color w:val="FF0000"/>
        </w:rPr>
        <w:t xml:space="preserve"> </w:t>
      </w:r>
      <w:proofErr w:type="gramStart"/>
      <w:r w:rsidRPr="009D1D69">
        <w:rPr>
          <w:rFonts w:ascii="Times New Roman" w:eastAsia="Arial" w:hAnsi="Times New Roman" w:cs="Times New Roman"/>
        </w:rPr>
        <w:t>e</w:t>
      </w:r>
      <w:proofErr w:type="gramEnd"/>
      <w:r w:rsidRPr="009D1D69">
        <w:rPr>
          <w:rFonts w:ascii="Times New Roman" w:eastAsia="Arial" w:hAnsi="Times New Roman" w:cs="Times New Roman"/>
        </w:rPr>
        <w:t xml:space="preserve"> em observância às disposições da </w:t>
      </w:r>
      <w:hyperlink r:id="rId6" w:history="1">
        <w:r w:rsidRPr="009D1D69">
          <w:rPr>
            <w:rStyle w:val="Hyperlink"/>
            <w:rFonts w:ascii="Times New Roman" w:eastAsia="Arial" w:hAnsi="Times New Roman" w:cs="Times New Roman"/>
          </w:rPr>
          <w:t>Lei nº 14.133, de 1º de abril de 2021</w:t>
        </w:r>
      </w:hyperlink>
      <w:r w:rsidRPr="009D1D69">
        <w:rPr>
          <w:rFonts w:ascii="Times New Roman" w:eastAsia="Arial" w:hAnsi="Times New Roman" w:cs="Times New Roman"/>
        </w:rPr>
        <w:t xml:space="preserve">, e demais normas da legislação aplicável, resolvem celebrar o presente Termo de Contrato, decorrente </w:t>
      </w:r>
      <w:r w:rsidRPr="009D1D69">
        <w:rPr>
          <w:rFonts w:ascii="Times New Roman" w:eastAsia="Arial" w:hAnsi="Times New Roman" w:cs="Times New Roman"/>
          <w:i/>
          <w:iCs/>
          <w:color w:val="FF0000"/>
        </w:rPr>
        <w:t>do Pregão Eletrônico nº .../...</w:t>
      </w:r>
      <w:r w:rsidRPr="009D1D69">
        <w:rPr>
          <w:rFonts w:ascii="Times New Roman" w:eastAsia="Arial" w:hAnsi="Times New Roman" w:cs="Times New Roman"/>
          <w:b/>
          <w:bCs/>
          <w:i/>
          <w:iCs/>
          <w:color w:val="FF0000"/>
          <w:u w:val="single"/>
        </w:rPr>
        <w:t xml:space="preserve"> OU </w:t>
      </w:r>
      <w:r w:rsidRPr="009D1D69">
        <w:rPr>
          <w:rFonts w:ascii="Times New Roman" w:eastAsia="Arial" w:hAnsi="Times New Roman" w:cs="Times New Roman"/>
          <w:i/>
          <w:iCs/>
          <w:color w:val="FF0000"/>
        </w:rPr>
        <w:t xml:space="preserve">da Concorrência Eletrônica </w:t>
      </w:r>
      <w:proofErr w:type="gramStart"/>
      <w:r w:rsidRPr="009D1D69">
        <w:rPr>
          <w:rFonts w:ascii="Times New Roman" w:eastAsia="Arial" w:hAnsi="Times New Roman" w:cs="Times New Roman"/>
          <w:i/>
          <w:iCs/>
          <w:color w:val="FF0000"/>
        </w:rPr>
        <w:t>nº ...</w:t>
      </w:r>
      <w:proofErr w:type="gramEnd"/>
      <w:r w:rsidRPr="009D1D69">
        <w:rPr>
          <w:rFonts w:ascii="Times New Roman" w:eastAsia="Arial" w:hAnsi="Times New Roman" w:cs="Times New Roman"/>
          <w:i/>
          <w:iCs/>
          <w:color w:val="FF0000"/>
        </w:rPr>
        <w:t>/...</w:t>
      </w:r>
      <w:r w:rsidRPr="009D1D69">
        <w:rPr>
          <w:rFonts w:ascii="Times New Roman" w:eastAsia="Arial" w:hAnsi="Times New Roman" w:cs="Times New Roman"/>
        </w:rPr>
        <w:t>, mediante as condições a seguir enunciadas, de acordo com as subdivisões subsequentes na forma de cláusulas e respectivos itens que compõem este instrumento.</w:t>
      </w:r>
    </w:p>
    <w:p w:rsidR="009D1D69" w:rsidRPr="009D1D69" w:rsidRDefault="009D1D69" w:rsidP="009D1D69">
      <w:pPr>
        <w:pStyle w:val="Nivel01"/>
        <w:numPr>
          <w:ilvl w:val="0"/>
          <w:numId w:val="4"/>
        </w:numPr>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PRIMEIRA – OBJETO (</w:t>
      </w:r>
      <w:hyperlink r:id="rId7" w:anchor="art92" w:history="1">
        <w:r w:rsidRPr="009D1D69">
          <w:rPr>
            <w:rStyle w:val="Hyperlink"/>
            <w:rFonts w:ascii="Times New Roman" w:hAnsi="Times New Roman" w:cs="Times New Roman"/>
            <w:sz w:val="24"/>
            <w:szCs w:val="24"/>
          </w:rPr>
          <w:t>art. 92, I e II</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O objeto do presente instrumento é a contratação de serviços</w:t>
      </w:r>
      <w:r>
        <w:rPr>
          <w:rFonts w:ascii="Times New Roman" w:hAnsi="Times New Roman" w:cs="Times New Roman"/>
          <w:sz w:val="24"/>
          <w:szCs w:val="24"/>
        </w:rPr>
        <w:t xml:space="preserve"> </w:t>
      </w:r>
      <w:r w:rsidRPr="008D2260">
        <w:rPr>
          <w:rFonts w:ascii="Times New Roman" w:hAnsi="Times New Roman" w:cs="Times New Roman"/>
          <w:color w:val="000000" w:themeColor="text1"/>
          <w:sz w:val="24"/>
          <w:szCs w:val="24"/>
        </w:rPr>
        <w:t>de Limpeza de Fossa e Caixa de Passagem/Gordura</w:t>
      </w:r>
      <w:r w:rsidRPr="009D1D69">
        <w:rPr>
          <w:rFonts w:ascii="Times New Roman" w:hAnsi="Times New Roman" w:cs="Times New Roman"/>
          <w:sz w:val="24"/>
          <w:szCs w:val="24"/>
        </w:rPr>
        <w:t xml:space="preserve">, conforme detalhamento e especificações técnicas deste instrumento, do Termo de Referência, da proposta do Contratado e demais documentos da </w:t>
      </w:r>
      <w:proofErr w:type="gramStart"/>
      <w:r w:rsidRPr="009D1D69">
        <w:rPr>
          <w:rFonts w:ascii="Times New Roman" w:hAnsi="Times New Roman" w:cs="Times New Roman"/>
          <w:sz w:val="24"/>
          <w:szCs w:val="24"/>
        </w:rPr>
        <w:t>contratação constantes do processo administrativo em epígrafe</w:t>
      </w:r>
      <w:proofErr w:type="gramEnd"/>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Objeto da contratação:</w:t>
      </w:r>
    </w:p>
    <w:tbl>
      <w:tblPr>
        <w:tblW w:w="9780" w:type="dxa"/>
        <w:jc w:val="center"/>
        <w:tblLayout w:type="fixed"/>
        <w:tblLook w:val="04A0" w:firstRow="1" w:lastRow="0" w:firstColumn="1" w:lastColumn="0" w:noHBand="0" w:noVBand="1"/>
      </w:tblPr>
      <w:tblGrid>
        <w:gridCol w:w="993"/>
        <w:gridCol w:w="2553"/>
        <w:gridCol w:w="1276"/>
        <w:gridCol w:w="1134"/>
        <w:gridCol w:w="1557"/>
        <w:gridCol w:w="1278"/>
        <w:gridCol w:w="989"/>
      </w:tblGrid>
      <w:tr w:rsidR="009D1D69" w:rsidRPr="009D1D69" w:rsidTr="009D1D69">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1D69" w:rsidRPr="004438A3" w:rsidRDefault="009D1D69">
            <w:pPr>
              <w:widowControl w:val="0"/>
              <w:spacing w:before="120" w:afterLines="120" w:after="288" w:line="276" w:lineRule="auto"/>
              <w:jc w:val="center"/>
              <w:rPr>
                <w:rFonts w:ascii="Times New Roman" w:eastAsia="Arial" w:hAnsi="Times New Roman" w:cs="Times New Roman"/>
                <w:b/>
                <w:bCs/>
                <w:i/>
                <w:iCs/>
                <w:color w:val="FF0000"/>
                <w:sz w:val="12"/>
                <w:szCs w:val="12"/>
                <w:lang w:eastAsia="en-US"/>
              </w:rPr>
            </w:pPr>
            <w:r w:rsidRPr="004438A3">
              <w:rPr>
                <w:rFonts w:ascii="Times New Roman" w:eastAsia="Arial" w:hAnsi="Times New Roman" w:cs="Times New Roman"/>
                <w:b/>
                <w:bCs/>
                <w:i/>
                <w:iCs/>
                <w:color w:val="FF0000"/>
                <w:sz w:val="12"/>
                <w:szCs w:val="12"/>
                <w:lang w:eastAsia="en-US"/>
              </w:rPr>
              <w:t>ITEM</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1D69" w:rsidRPr="004438A3" w:rsidRDefault="009D1D69">
            <w:pPr>
              <w:widowControl w:val="0"/>
              <w:spacing w:before="120" w:afterLines="120" w:after="288" w:line="276" w:lineRule="auto"/>
              <w:jc w:val="center"/>
              <w:rPr>
                <w:rFonts w:ascii="Times New Roman" w:eastAsia="Arial" w:hAnsi="Times New Roman" w:cs="Times New Roman"/>
                <w:i/>
                <w:iCs/>
                <w:color w:val="FF0000"/>
                <w:sz w:val="12"/>
                <w:szCs w:val="12"/>
                <w:lang w:eastAsia="en-US"/>
              </w:rPr>
            </w:pPr>
            <w:r w:rsidRPr="004438A3">
              <w:rPr>
                <w:rFonts w:ascii="Times New Roman" w:eastAsia="Arial" w:hAnsi="Times New Roman" w:cs="Times New Roman"/>
                <w:b/>
                <w:bCs/>
                <w:i/>
                <w:iCs/>
                <w:color w:val="FF0000"/>
                <w:sz w:val="12"/>
                <w:szCs w:val="12"/>
                <w:lang w:eastAsia="en-US"/>
              </w:rPr>
              <w:t>ESPECIFICAÇÃO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1D69" w:rsidRPr="004438A3" w:rsidRDefault="009D1D69">
            <w:pPr>
              <w:widowControl w:val="0"/>
              <w:spacing w:before="120" w:afterLines="120" w:after="288" w:line="276" w:lineRule="auto"/>
              <w:jc w:val="center"/>
              <w:rPr>
                <w:rFonts w:ascii="Times New Roman" w:eastAsia="Arial" w:hAnsi="Times New Roman" w:cs="Times New Roman"/>
                <w:i/>
                <w:iCs/>
                <w:color w:val="FF0000"/>
                <w:sz w:val="12"/>
                <w:szCs w:val="12"/>
                <w:lang w:eastAsia="en-US"/>
              </w:rPr>
            </w:pPr>
            <w:r w:rsidRPr="004438A3">
              <w:rPr>
                <w:rFonts w:ascii="Times New Roman" w:eastAsia="Arial" w:hAnsi="Times New Roman" w:cs="Times New Roman"/>
                <w:b/>
                <w:bCs/>
                <w:i/>
                <w:iCs/>
                <w:color w:val="FF0000"/>
                <w:sz w:val="12"/>
                <w:szCs w:val="12"/>
                <w:lang w:eastAsia="en-US"/>
              </w:rPr>
              <w:t>CATSER</w:t>
            </w:r>
            <w:r w:rsidR="0055587D" w:rsidRPr="004438A3">
              <w:rPr>
                <w:rFonts w:ascii="Times New Roman" w:eastAsia="Arial" w:hAnsi="Times New Roman" w:cs="Times New Roman"/>
                <w:b/>
                <w:bCs/>
                <w:i/>
                <w:iCs/>
                <w:color w:val="FF0000"/>
                <w:sz w:val="12"/>
                <w:szCs w:val="12"/>
                <w:lang w:eastAsia="en-US"/>
              </w:rPr>
              <w:t>/BEC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1D69" w:rsidRPr="004438A3" w:rsidRDefault="009D1D69">
            <w:pPr>
              <w:widowControl w:val="0"/>
              <w:spacing w:before="120" w:afterLines="120" w:after="288" w:line="276" w:lineRule="auto"/>
              <w:jc w:val="center"/>
              <w:rPr>
                <w:rFonts w:ascii="Times New Roman" w:eastAsia="Arial" w:hAnsi="Times New Roman" w:cs="Times New Roman"/>
                <w:i/>
                <w:iCs/>
                <w:color w:val="FF0000"/>
                <w:sz w:val="12"/>
                <w:szCs w:val="12"/>
                <w:lang w:eastAsia="en-US"/>
              </w:rPr>
            </w:pPr>
            <w:r w:rsidRPr="004438A3">
              <w:rPr>
                <w:rFonts w:ascii="Times New Roman" w:eastAsia="Arial" w:hAnsi="Times New Roman" w:cs="Times New Roman"/>
                <w:b/>
                <w:bCs/>
                <w:i/>
                <w:iCs/>
                <w:color w:val="FF0000"/>
                <w:sz w:val="12"/>
                <w:szCs w:val="12"/>
                <w:lang w:eastAsia="en-US"/>
              </w:rPr>
              <w:t>UNIDADE DE MEDIDA</w:t>
            </w: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1D69" w:rsidRPr="004438A3" w:rsidRDefault="009D1D69">
            <w:pPr>
              <w:widowControl w:val="0"/>
              <w:spacing w:before="120" w:afterLines="120" w:after="288" w:line="276" w:lineRule="auto"/>
              <w:jc w:val="center"/>
              <w:rPr>
                <w:rFonts w:ascii="Times New Roman" w:eastAsia="Arial" w:hAnsi="Times New Roman" w:cs="Times New Roman"/>
                <w:b/>
                <w:bCs/>
                <w:i/>
                <w:iCs/>
                <w:color w:val="FF0000"/>
                <w:sz w:val="12"/>
                <w:szCs w:val="12"/>
                <w:lang w:eastAsia="en-US"/>
              </w:rPr>
            </w:pPr>
            <w:r w:rsidRPr="004438A3">
              <w:rPr>
                <w:rFonts w:ascii="Times New Roman" w:eastAsia="Arial" w:hAnsi="Times New Roman" w:cs="Times New Roman"/>
                <w:b/>
                <w:bCs/>
                <w:i/>
                <w:iCs/>
                <w:color w:val="FF0000"/>
                <w:sz w:val="12"/>
                <w:szCs w:val="12"/>
                <w:lang w:eastAsia="en-US"/>
              </w:rPr>
              <w:t>QUANTIDADE TOTAL</w:t>
            </w: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1D69" w:rsidRPr="004438A3" w:rsidRDefault="009D1D69">
            <w:pPr>
              <w:widowControl w:val="0"/>
              <w:spacing w:before="120" w:afterLines="120" w:after="288" w:line="276" w:lineRule="auto"/>
              <w:jc w:val="center"/>
              <w:rPr>
                <w:rFonts w:ascii="Times New Roman" w:eastAsia="Arial" w:hAnsi="Times New Roman" w:cs="Times New Roman"/>
                <w:b/>
                <w:bCs/>
                <w:sz w:val="12"/>
                <w:szCs w:val="12"/>
                <w:lang w:eastAsia="en-US"/>
              </w:rPr>
            </w:pPr>
            <w:r w:rsidRPr="004438A3">
              <w:rPr>
                <w:rFonts w:ascii="Times New Roman" w:eastAsia="Arial" w:hAnsi="Times New Roman" w:cs="Times New Roman"/>
                <w:b/>
                <w:bCs/>
                <w:sz w:val="12"/>
                <w:szCs w:val="12"/>
                <w:lang w:eastAsia="en-U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1D69" w:rsidRPr="004438A3" w:rsidRDefault="009D1D69">
            <w:pPr>
              <w:widowControl w:val="0"/>
              <w:spacing w:before="120" w:afterLines="120" w:after="288" w:line="276" w:lineRule="auto"/>
              <w:jc w:val="center"/>
              <w:rPr>
                <w:rFonts w:ascii="Times New Roman" w:eastAsia="Arial" w:hAnsi="Times New Roman" w:cs="Times New Roman"/>
                <w:b/>
                <w:bCs/>
                <w:sz w:val="12"/>
                <w:szCs w:val="12"/>
                <w:lang w:eastAsia="en-US"/>
              </w:rPr>
            </w:pPr>
            <w:r w:rsidRPr="004438A3">
              <w:rPr>
                <w:rFonts w:ascii="Times New Roman" w:eastAsia="Arial" w:hAnsi="Times New Roman" w:cs="Times New Roman"/>
                <w:b/>
                <w:bCs/>
                <w:sz w:val="12"/>
                <w:szCs w:val="12"/>
                <w:lang w:eastAsia="en-US"/>
              </w:rPr>
              <w:t>VALOR TOTAL</w:t>
            </w:r>
          </w:p>
        </w:tc>
      </w:tr>
      <w:tr w:rsidR="009D1D69" w:rsidRPr="009D1D69" w:rsidTr="009D1D69">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D1D69" w:rsidRPr="009D1D69" w:rsidRDefault="009D1D69">
            <w:pPr>
              <w:widowControl w:val="0"/>
              <w:spacing w:before="120" w:afterLines="120" w:after="288" w:line="276" w:lineRule="auto"/>
              <w:ind w:firstLine="24"/>
              <w:jc w:val="center"/>
              <w:rPr>
                <w:rFonts w:ascii="Times New Roman" w:eastAsia="Arial" w:hAnsi="Times New Roman" w:cs="Times New Roman"/>
                <w:b/>
                <w:bCs/>
                <w:i/>
                <w:iCs/>
                <w:color w:val="FF0000"/>
                <w:lang w:eastAsia="en-US"/>
              </w:rPr>
            </w:pPr>
            <w:proofErr w:type="gramStart"/>
            <w:r w:rsidRPr="009D1D69">
              <w:rPr>
                <w:rFonts w:ascii="Times New Roman" w:eastAsia="Arial" w:hAnsi="Times New Roman" w:cs="Times New Roman"/>
                <w:b/>
                <w:bCs/>
                <w:i/>
                <w:iCs/>
                <w:color w:val="FF0000"/>
                <w:lang w:eastAsia="en-US"/>
              </w:rPr>
              <w:t>1</w:t>
            </w:r>
            <w:proofErr w:type="gramEnd"/>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D1D69" w:rsidRPr="009D1D69" w:rsidRDefault="009D1D69">
            <w:pPr>
              <w:widowControl w:val="0"/>
              <w:spacing w:before="120" w:afterLines="120" w:after="288" w:line="276" w:lineRule="auto"/>
              <w:jc w:val="both"/>
              <w:rPr>
                <w:rFonts w:ascii="Times New Roman" w:eastAsia="Arial" w:hAnsi="Times New Roman" w:cs="Times New Roman"/>
                <w:i/>
                <w:iCs/>
                <w:color w:val="FF0000"/>
                <w:lang w:eastAsia="en-US"/>
              </w:rPr>
            </w:pPr>
            <w:proofErr w:type="gramStart"/>
            <w:r w:rsidRPr="008D2260">
              <w:rPr>
                <w:rFonts w:ascii="Times New Roman" w:hAnsi="Times New Roman" w:cs="Times New Roman"/>
                <w:color w:val="000000" w:themeColor="text1"/>
              </w:rPr>
              <w:t>de</w:t>
            </w:r>
            <w:proofErr w:type="gramEnd"/>
            <w:r w:rsidRPr="008D2260">
              <w:rPr>
                <w:rFonts w:ascii="Times New Roman" w:hAnsi="Times New Roman" w:cs="Times New Roman"/>
                <w:color w:val="000000" w:themeColor="text1"/>
              </w:rPr>
              <w:t xml:space="preserve"> Limpeza de Fossa e Caixa de </w:t>
            </w:r>
            <w:r w:rsidRPr="008D2260">
              <w:rPr>
                <w:rFonts w:ascii="Times New Roman" w:hAnsi="Times New Roman" w:cs="Times New Roman"/>
                <w:color w:val="000000" w:themeColor="text1"/>
              </w:rPr>
              <w:lastRenderedPageBreak/>
              <w:t>Passagem/Gordura</w:t>
            </w:r>
            <w:r w:rsidR="0055587D">
              <w:rPr>
                <w:rFonts w:ascii="Times New Roman" w:hAnsi="Times New Roman" w:cs="Times New Roman"/>
                <w:color w:val="000000" w:themeColor="text1"/>
              </w:rPr>
              <w:t xml:space="preserve"> (vide ANEXO 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D1D69" w:rsidRPr="009D1D69" w:rsidRDefault="0055587D">
            <w:pPr>
              <w:widowControl w:val="0"/>
              <w:spacing w:before="120" w:afterLines="120" w:after="288" w:line="276" w:lineRule="auto"/>
              <w:ind w:firstLine="23"/>
              <w:jc w:val="both"/>
              <w:rPr>
                <w:rFonts w:ascii="Times New Roman" w:eastAsia="Arial" w:hAnsi="Times New Roman" w:cs="Times New Roman"/>
                <w:i/>
                <w:iCs/>
                <w:color w:val="FF0000"/>
                <w:lang w:eastAsia="en-US"/>
              </w:rPr>
            </w:pPr>
            <w:r>
              <w:lastRenderedPageBreak/>
              <w:t xml:space="preserve">16527 </w:t>
            </w:r>
            <w:r>
              <w:lastRenderedPageBreak/>
              <w:t>/62529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D1D69" w:rsidRPr="0055587D" w:rsidRDefault="0055587D">
            <w:pPr>
              <w:widowControl w:val="0"/>
              <w:spacing w:before="120" w:afterLines="120" w:after="288" w:line="276" w:lineRule="auto"/>
              <w:jc w:val="both"/>
              <w:rPr>
                <w:rFonts w:ascii="Times New Roman" w:eastAsia="Arial" w:hAnsi="Times New Roman" w:cs="Times New Roman"/>
                <w:i/>
                <w:iCs/>
                <w:color w:val="FF0000"/>
                <w:sz w:val="20"/>
                <w:szCs w:val="20"/>
                <w:lang w:eastAsia="en-US"/>
              </w:rPr>
            </w:pPr>
            <w:r w:rsidRPr="0055587D">
              <w:rPr>
                <w:rFonts w:ascii="Times New Roman" w:eastAsia="Arial" w:hAnsi="Times New Roman" w:cs="Times New Roman"/>
                <w:i/>
                <w:iCs/>
                <w:color w:val="FF0000"/>
                <w:sz w:val="20"/>
                <w:szCs w:val="20"/>
                <w:lang w:eastAsia="en-US"/>
              </w:rPr>
              <w:lastRenderedPageBreak/>
              <w:t>UNIDADE</w:t>
            </w: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D1D69" w:rsidRPr="009D1D69" w:rsidRDefault="009D1D69">
            <w:pPr>
              <w:widowControl w:val="0"/>
              <w:spacing w:before="120" w:afterLines="120" w:after="288" w:line="276" w:lineRule="auto"/>
              <w:jc w:val="both"/>
              <w:rPr>
                <w:rFonts w:ascii="Times New Roman" w:eastAsia="Arial" w:hAnsi="Times New Roman" w:cs="Times New Roman"/>
                <w:i/>
                <w:iCs/>
                <w:color w:val="FF0000"/>
                <w:lang w:eastAsia="en-US"/>
              </w:rPr>
            </w:pPr>
            <w:proofErr w:type="gramStart"/>
            <w:r>
              <w:rPr>
                <w:rFonts w:ascii="Times New Roman" w:eastAsia="Arial" w:hAnsi="Times New Roman" w:cs="Times New Roman"/>
                <w:i/>
                <w:iCs/>
                <w:color w:val="FF0000"/>
                <w:lang w:eastAsia="en-US"/>
              </w:rPr>
              <w:t>2</w:t>
            </w:r>
            <w:proofErr w:type="gramEnd"/>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D1D69" w:rsidRPr="009D1D69" w:rsidRDefault="009D1D69">
            <w:pPr>
              <w:widowControl w:val="0"/>
              <w:spacing w:before="120" w:afterLines="120" w:after="288" w:line="276" w:lineRule="auto"/>
              <w:ind w:firstLine="26"/>
              <w:jc w:val="both"/>
              <w:rPr>
                <w:rFonts w:ascii="Times New Roman" w:eastAsia="Arial" w:hAnsi="Times New Roman" w:cs="Times New Roman"/>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D1D69" w:rsidRPr="009D1D69" w:rsidRDefault="009D1D69" w:rsidP="001216D9">
            <w:pPr>
              <w:rPr>
                <w:rFonts w:ascii="Times New Roman" w:eastAsia="Arial" w:hAnsi="Times New Roman" w:cs="Times New Roman"/>
                <w:lang w:eastAsia="en-US"/>
              </w:rPr>
            </w:pPr>
          </w:p>
        </w:tc>
      </w:tr>
    </w:tbl>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lastRenderedPageBreak/>
        <w:t>O presente Termo de Contrato vincula-se à seguinte documentação, que se considera parte integrante deste instrumento, independentemente de transcrição:</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O Termo de Referência;</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O Edital da Licitação;</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A Proposta do Contratado; </w:t>
      </w:r>
      <w:proofErr w:type="gramStart"/>
      <w:r w:rsidRPr="009D1D69">
        <w:rPr>
          <w:rFonts w:ascii="Times New Roman" w:hAnsi="Times New Roman" w:cs="Times New Roman"/>
          <w:sz w:val="24"/>
          <w:szCs w:val="24"/>
        </w:rPr>
        <w:t>e</w:t>
      </w:r>
      <w:proofErr w:type="gramEnd"/>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Eventuais anexos dos documentos supracitados.</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O regime de execução deste contrato é o de</w:t>
      </w:r>
      <w:r w:rsidRPr="009D1D69">
        <w:rPr>
          <w:rFonts w:ascii="Times New Roman" w:hAnsi="Times New Roman" w:cs="Times New Roman"/>
          <w:i/>
          <w:iCs/>
          <w:color w:val="FF0000"/>
          <w:sz w:val="24"/>
          <w:szCs w:val="24"/>
        </w:rPr>
        <w:t xml:space="preserve"> </w:t>
      </w:r>
      <w:r w:rsidR="0055587D">
        <w:t>Empreitada por preço unitário. </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SEGUNDA – VIGÊNCIA E PRORROGAÇÃO</w:t>
      </w:r>
    </w:p>
    <w:p w:rsidR="009D1D69" w:rsidRPr="001216D9" w:rsidRDefault="009D1D69" w:rsidP="009D1D69">
      <w:pPr>
        <w:pStyle w:val="Nvel2-Red"/>
        <w:rPr>
          <w:rFonts w:ascii="Times New Roman" w:hAnsi="Times New Roman" w:cs="Times New Roman"/>
          <w:color w:val="000000" w:themeColor="text1"/>
          <w:sz w:val="24"/>
          <w:szCs w:val="24"/>
        </w:rPr>
      </w:pPr>
      <w:r w:rsidRPr="001216D9">
        <w:rPr>
          <w:rFonts w:ascii="Times New Roman" w:hAnsi="Times New Roman" w:cs="Times New Roman"/>
          <w:b/>
          <w:color w:val="000000" w:themeColor="text1"/>
          <w:sz w:val="24"/>
          <w:szCs w:val="24"/>
        </w:rPr>
        <w:t>O prazo de vigência da c</w:t>
      </w:r>
      <w:r w:rsidR="00D374F5" w:rsidRPr="001216D9">
        <w:rPr>
          <w:rFonts w:ascii="Times New Roman" w:hAnsi="Times New Roman" w:cs="Times New Roman"/>
          <w:b/>
          <w:color w:val="000000" w:themeColor="text1"/>
          <w:sz w:val="24"/>
          <w:szCs w:val="24"/>
        </w:rPr>
        <w:t>ontratação é de 20</w:t>
      </w:r>
      <w:r w:rsidRPr="001216D9">
        <w:rPr>
          <w:rFonts w:ascii="Times New Roman" w:hAnsi="Times New Roman" w:cs="Times New Roman"/>
          <w:b/>
          <w:color w:val="000000" w:themeColor="text1"/>
          <w:sz w:val="24"/>
          <w:szCs w:val="24"/>
        </w:rPr>
        <w:t xml:space="preserve"> (</w:t>
      </w:r>
      <w:r w:rsidR="00D374F5" w:rsidRPr="001216D9">
        <w:rPr>
          <w:rFonts w:ascii="Times New Roman" w:hAnsi="Times New Roman" w:cs="Times New Roman"/>
          <w:b/>
          <w:color w:val="000000" w:themeColor="text1"/>
          <w:sz w:val="24"/>
          <w:szCs w:val="24"/>
        </w:rPr>
        <w:t>vinte</w:t>
      </w:r>
      <w:r w:rsidRPr="001216D9">
        <w:rPr>
          <w:rFonts w:ascii="Times New Roman" w:hAnsi="Times New Roman" w:cs="Times New Roman"/>
          <w:b/>
          <w:color w:val="000000" w:themeColor="text1"/>
          <w:sz w:val="24"/>
          <w:szCs w:val="24"/>
        </w:rPr>
        <w:t xml:space="preserve">) </w:t>
      </w:r>
      <w:r w:rsidR="00D374F5" w:rsidRPr="001216D9">
        <w:rPr>
          <w:rFonts w:ascii="Times New Roman" w:hAnsi="Times New Roman" w:cs="Times New Roman"/>
          <w:b/>
          <w:color w:val="000000" w:themeColor="text1"/>
          <w:sz w:val="24"/>
          <w:szCs w:val="24"/>
        </w:rPr>
        <w:t>dias</w:t>
      </w:r>
      <w:r w:rsidR="00D374F5" w:rsidRPr="001216D9">
        <w:rPr>
          <w:rFonts w:ascii="Times New Roman" w:hAnsi="Times New Roman" w:cs="Times New Roman"/>
          <w:color w:val="000000" w:themeColor="text1"/>
          <w:sz w:val="24"/>
          <w:szCs w:val="24"/>
        </w:rPr>
        <w:t>, contados da ordem de início de execução de</w:t>
      </w:r>
      <w:r w:rsidRPr="001216D9">
        <w:rPr>
          <w:rFonts w:ascii="Times New Roman" w:hAnsi="Times New Roman" w:cs="Times New Roman"/>
          <w:color w:val="000000" w:themeColor="text1"/>
          <w:sz w:val="24"/>
          <w:szCs w:val="24"/>
        </w:rPr>
        <w:t xml:space="preserve"> </w:t>
      </w:r>
      <w:r w:rsidR="00D374F5" w:rsidRPr="001216D9">
        <w:rPr>
          <w:rFonts w:ascii="Times New Roman" w:hAnsi="Times New Roman" w:cs="Times New Roman"/>
          <w:color w:val="000000" w:themeColor="text1"/>
          <w:sz w:val="24"/>
          <w:szCs w:val="24"/>
        </w:rPr>
        <w:t>serviço</w:t>
      </w:r>
      <w:r w:rsidR="00F71790" w:rsidRPr="001216D9">
        <w:rPr>
          <w:rFonts w:ascii="Times New Roman" w:hAnsi="Times New Roman" w:cs="Times New Roman"/>
          <w:color w:val="000000" w:themeColor="text1"/>
          <w:sz w:val="24"/>
          <w:szCs w:val="24"/>
        </w:rPr>
        <w:t xml:space="preserve"> elaborado pela</w:t>
      </w:r>
      <w:r w:rsidR="00D374F5" w:rsidRPr="001216D9">
        <w:rPr>
          <w:rFonts w:ascii="Times New Roman" w:hAnsi="Times New Roman" w:cs="Times New Roman"/>
          <w:color w:val="000000" w:themeColor="text1"/>
          <w:sz w:val="24"/>
          <w:szCs w:val="24"/>
        </w:rPr>
        <w:t xml:space="preserve"> Seção de logística</w:t>
      </w:r>
      <w:r w:rsidRPr="001216D9">
        <w:rPr>
          <w:rFonts w:ascii="Times New Roman" w:hAnsi="Times New Roman" w:cs="Times New Roman"/>
          <w:color w:val="000000" w:themeColor="text1"/>
          <w:sz w:val="24"/>
          <w:szCs w:val="24"/>
        </w:rPr>
        <w:t xml:space="preserve">, na forma do artigo 105 da </w:t>
      </w:r>
      <w:hyperlink r:id="rId8" w:history="1">
        <w:r w:rsidRPr="001216D9">
          <w:rPr>
            <w:rStyle w:val="Hyperlink"/>
            <w:rFonts w:ascii="Times New Roman" w:hAnsi="Times New Roman" w:cs="Times New Roman"/>
            <w:color w:val="000000" w:themeColor="text1"/>
            <w:sz w:val="24"/>
            <w:szCs w:val="24"/>
          </w:rPr>
          <w:t>Lei n° 14.133, de 2021</w:t>
        </w:r>
      </w:hyperlink>
      <w:r w:rsidRPr="001216D9">
        <w:rPr>
          <w:rFonts w:ascii="Times New Roman" w:hAnsi="Times New Roman" w:cs="Times New Roman"/>
          <w:color w:val="000000" w:themeColor="text1"/>
          <w:sz w:val="24"/>
          <w:szCs w:val="24"/>
        </w:rPr>
        <w:t>.</w:t>
      </w:r>
    </w:p>
    <w:p w:rsidR="009D1D69" w:rsidRPr="001216D9" w:rsidRDefault="009D1D69" w:rsidP="009D1D69">
      <w:pPr>
        <w:pStyle w:val="Nvel3-R"/>
        <w:rPr>
          <w:rFonts w:ascii="Times New Roman" w:hAnsi="Times New Roman" w:cs="Times New Roman"/>
          <w:color w:val="000000" w:themeColor="text1"/>
          <w:sz w:val="24"/>
          <w:szCs w:val="24"/>
        </w:rPr>
      </w:pPr>
      <w:r w:rsidRPr="001216D9">
        <w:rPr>
          <w:rFonts w:ascii="Times New Roman" w:hAnsi="Times New Roman" w:cs="Times New Roman"/>
          <w:color w:val="000000" w:themeColor="text1"/>
          <w:sz w:val="24"/>
          <w:szCs w:val="24"/>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9D1D69" w:rsidRPr="001216D9" w:rsidRDefault="009D1D69" w:rsidP="009D1D69">
      <w:pPr>
        <w:pStyle w:val="Nvel3-R"/>
        <w:rPr>
          <w:rFonts w:ascii="Times New Roman" w:hAnsi="Times New Roman" w:cs="Times New Roman"/>
          <w:color w:val="000000" w:themeColor="text1"/>
          <w:sz w:val="24"/>
          <w:szCs w:val="24"/>
        </w:rPr>
      </w:pPr>
      <w:r w:rsidRPr="001216D9">
        <w:rPr>
          <w:rFonts w:ascii="Times New Roman" w:hAnsi="Times New Roman" w:cs="Times New Roman"/>
          <w:color w:val="000000" w:themeColor="text1"/>
          <w:sz w:val="24"/>
          <w:szCs w:val="24"/>
        </w:rPr>
        <w:t>Quando a não conclusão do objeto da contratação decorrer de culpa do Contratado:</w:t>
      </w:r>
    </w:p>
    <w:p w:rsidR="009D1D69" w:rsidRPr="001216D9" w:rsidRDefault="009D1D69" w:rsidP="009D1D69">
      <w:pPr>
        <w:pStyle w:val="Nvel4-R"/>
        <w:rPr>
          <w:rFonts w:ascii="Times New Roman" w:hAnsi="Times New Roman" w:cs="Times New Roman"/>
          <w:color w:val="000000" w:themeColor="text1"/>
          <w:sz w:val="24"/>
          <w:szCs w:val="24"/>
        </w:rPr>
      </w:pPr>
      <w:r w:rsidRPr="001216D9">
        <w:rPr>
          <w:rFonts w:ascii="Times New Roman" w:hAnsi="Times New Roman" w:cs="Times New Roman"/>
          <w:color w:val="000000" w:themeColor="text1"/>
          <w:sz w:val="24"/>
          <w:szCs w:val="24"/>
        </w:rPr>
        <w:t>O Contratado será constituído em mora, aplicáveis a ele as respectivas sanções administrativas;</w:t>
      </w:r>
    </w:p>
    <w:p w:rsidR="009D1D69" w:rsidRPr="001216D9" w:rsidRDefault="009D1D69" w:rsidP="009D1D69">
      <w:pPr>
        <w:pStyle w:val="Nvel4-R"/>
        <w:rPr>
          <w:rFonts w:ascii="Times New Roman" w:hAnsi="Times New Roman" w:cs="Times New Roman"/>
          <w:color w:val="000000" w:themeColor="text1"/>
          <w:sz w:val="24"/>
          <w:szCs w:val="24"/>
        </w:rPr>
      </w:pPr>
      <w:r w:rsidRPr="001216D9">
        <w:rPr>
          <w:rFonts w:ascii="Times New Roman" w:hAnsi="Times New Roman" w:cs="Times New Roman"/>
          <w:color w:val="000000" w:themeColor="text1"/>
          <w:sz w:val="24"/>
          <w:szCs w:val="24"/>
        </w:rPr>
        <w:t xml:space="preserve">O Contratante poderá optar pela extinção do contrato e, nesse caso, adotará as medidas admitidas em lei para a continuidade da execução contratual, nos termos do parágrafo único do artigo 111 da </w:t>
      </w:r>
      <w:hyperlink r:id="rId9" w:history="1">
        <w:r w:rsidRPr="001216D9">
          <w:rPr>
            <w:rStyle w:val="Hyperlink"/>
            <w:rFonts w:ascii="Times New Roman" w:hAnsi="Times New Roman" w:cs="Times New Roman"/>
            <w:color w:val="000000" w:themeColor="text1"/>
            <w:sz w:val="24"/>
            <w:szCs w:val="24"/>
          </w:rPr>
          <w:t>Lei nº 14.133, de 2021</w:t>
        </w:r>
      </w:hyperlink>
      <w:r w:rsidRPr="001216D9">
        <w:rPr>
          <w:rFonts w:ascii="Times New Roman" w:hAnsi="Times New Roman" w:cs="Times New Roman"/>
          <w:color w:val="000000" w:themeColor="text1"/>
          <w:sz w:val="24"/>
          <w:szCs w:val="24"/>
        </w:rPr>
        <w:t>.</w:t>
      </w:r>
    </w:p>
    <w:p w:rsidR="009D1D69" w:rsidRPr="001216D9" w:rsidRDefault="009D1D69" w:rsidP="009D1D69">
      <w:pPr>
        <w:pStyle w:val="Nvel3-R"/>
        <w:rPr>
          <w:rFonts w:ascii="Times New Roman" w:hAnsi="Times New Roman" w:cs="Times New Roman"/>
          <w:color w:val="000000" w:themeColor="text1"/>
          <w:sz w:val="24"/>
          <w:szCs w:val="24"/>
        </w:rPr>
      </w:pPr>
      <w:r w:rsidRPr="001216D9">
        <w:rPr>
          <w:rFonts w:ascii="Times New Roman" w:hAnsi="Times New Roman" w:cs="Times New Roman"/>
          <w:color w:val="000000" w:themeColor="text1"/>
          <w:sz w:val="24"/>
          <w:szCs w:val="24"/>
        </w:rP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rsidR="009D1D69" w:rsidRPr="009D1D69" w:rsidRDefault="009D1D69" w:rsidP="009D1D69">
      <w:pPr>
        <w:pStyle w:val="Nivel01"/>
        <w:rPr>
          <w:rFonts w:ascii="Times New Roman" w:hAnsi="Times New Roman" w:cs="Times New Roman"/>
          <w:color w:val="FFFFFF" w:themeColor="background1"/>
          <w:sz w:val="24"/>
          <w:szCs w:val="24"/>
        </w:rPr>
      </w:pPr>
      <w:bookmarkStart w:id="1" w:name="_Hlk114497577"/>
      <w:bookmarkStart w:id="2" w:name="_Hlk114497502"/>
      <w:bookmarkEnd w:id="1"/>
      <w:bookmarkEnd w:id="2"/>
      <w:r w:rsidRPr="009D1D69">
        <w:rPr>
          <w:rFonts w:ascii="Times New Roman" w:hAnsi="Times New Roman" w:cs="Times New Roman"/>
          <w:sz w:val="24"/>
          <w:szCs w:val="24"/>
        </w:rPr>
        <w:t>CLÁUSULA TERCEIRA – MODELOS DE EXECUÇÃO E GESTÃO CONTRATUAIS (</w:t>
      </w:r>
      <w:hyperlink r:id="rId10" w:anchor="art92" w:history="1">
        <w:r w:rsidRPr="009D1D69">
          <w:rPr>
            <w:rStyle w:val="Hyperlink"/>
            <w:rFonts w:ascii="Times New Roman" w:hAnsi="Times New Roman" w:cs="Times New Roman"/>
            <w:sz w:val="24"/>
            <w:szCs w:val="24"/>
          </w:rPr>
          <w:t>art. 92, IV, VII e XVIII)</w:t>
        </w:r>
        <w:proofErr w:type="gramStart"/>
      </w:hyperlink>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O regime de execução contratual, os modelos de gestão e de execução, assim como os prazos </w:t>
      </w:r>
      <w:proofErr w:type="gramStart"/>
      <w:r w:rsidRPr="009D1D69">
        <w:rPr>
          <w:rFonts w:ascii="Times New Roman" w:hAnsi="Times New Roman" w:cs="Times New Roman"/>
          <w:sz w:val="24"/>
          <w:szCs w:val="24"/>
        </w:rPr>
        <w:t>e</w:t>
      </w:r>
      <w:proofErr w:type="gramEnd"/>
      <w:r w:rsidRPr="009D1D69">
        <w:rPr>
          <w:rFonts w:ascii="Times New Roman" w:hAnsi="Times New Roman" w:cs="Times New Roman"/>
          <w:sz w:val="24"/>
          <w:szCs w:val="24"/>
        </w:rPr>
        <w:t xml:space="preserve"> </w:t>
      </w:r>
      <w:proofErr w:type="gramStart"/>
      <w:r w:rsidRPr="009D1D69">
        <w:rPr>
          <w:rFonts w:ascii="Times New Roman" w:hAnsi="Times New Roman" w:cs="Times New Roman"/>
          <w:sz w:val="24"/>
          <w:szCs w:val="24"/>
        </w:rPr>
        <w:t>condições</w:t>
      </w:r>
      <w:proofErr w:type="gramEnd"/>
      <w:r w:rsidRPr="009D1D69">
        <w:rPr>
          <w:rFonts w:ascii="Times New Roman" w:hAnsi="Times New Roman" w:cs="Times New Roman"/>
          <w:sz w:val="24"/>
          <w:szCs w:val="24"/>
        </w:rPr>
        <w:t xml:space="preserve"> de início, conclusão, entrega, observação e recebimento do objeto, e critérios de medição, constam no Termo de Referência, que constitui parte integrante deste Contrato.</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lastRenderedPageBreak/>
        <w:t>CLÁUSULA QUARTA – SUBCONTRATAÇÃO</w:t>
      </w:r>
    </w:p>
    <w:p w:rsidR="009D1D69" w:rsidRPr="001216D9" w:rsidRDefault="009D1D69" w:rsidP="009D1D69">
      <w:pPr>
        <w:pStyle w:val="Nvel2-Red"/>
        <w:rPr>
          <w:rFonts w:ascii="Times New Roman" w:hAnsi="Times New Roman" w:cs="Times New Roman"/>
          <w:color w:val="000000" w:themeColor="text1"/>
          <w:sz w:val="24"/>
          <w:szCs w:val="24"/>
        </w:rPr>
      </w:pPr>
      <w:r w:rsidRPr="001216D9">
        <w:rPr>
          <w:rFonts w:ascii="Times New Roman" w:hAnsi="Times New Roman" w:cs="Times New Roman"/>
          <w:color w:val="000000" w:themeColor="text1"/>
          <w:sz w:val="24"/>
          <w:szCs w:val="24"/>
        </w:rPr>
        <w:t>Não será admitida a subcontratação, cessão ou transferência, total ou parcial, do objeto contratual.</w:t>
      </w:r>
      <w:r w:rsidR="001216D9">
        <w:rPr>
          <w:rFonts w:ascii="Times New Roman" w:hAnsi="Times New Roman" w:cs="Times New Roman"/>
          <w:color w:val="000000" w:themeColor="text1"/>
          <w:sz w:val="24"/>
          <w:szCs w:val="24"/>
        </w:rPr>
        <w:t xml:space="preserve"> </w:t>
      </w:r>
    </w:p>
    <w:p w:rsidR="009D1D69" w:rsidRDefault="009D1D69" w:rsidP="009D1D69">
      <w:pPr>
        <w:pStyle w:val="Nivel01"/>
        <w:rPr>
          <w:rFonts w:ascii="Times New Roman" w:hAnsi="Times New Roman" w:cs="Times New Roman"/>
          <w:sz w:val="24"/>
          <w:szCs w:val="24"/>
        </w:rPr>
      </w:pPr>
      <w:r w:rsidRPr="009D1D69">
        <w:rPr>
          <w:rFonts w:ascii="Times New Roman" w:hAnsi="Times New Roman" w:cs="Times New Roman"/>
          <w:sz w:val="24"/>
          <w:szCs w:val="24"/>
        </w:rPr>
        <w:t>CLÁUSULA QUINTA – PREÇO (</w:t>
      </w:r>
      <w:hyperlink r:id="rId11" w:anchor="art92" w:history="1">
        <w:r w:rsidRPr="009D1D69">
          <w:rPr>
            <w:rStyle w:val="Hyperlink"/>
            <w:rFonts w:ascii="Times New Roman" w:hAnsi="Times New Roman" w:cs="Times New Roman"/>
            <w:sz w:val="24"/>
            <w:szCs w:val="24"/>
          </w:rPr>
          <w:t>art. 92, V</w:t>
        </w:r>
      </w:hyperlink>
      <w:proofErr w:type="gramStart"/>
      <w:r w:rsidRPr="009D1D69">
        <w:rPr>
          <w:rFonts w:ascii="Times New Roman" w:hAnsi="Times New Roman" w:cs="Times New Roman"/>
          <w:sz w:val="24"/>
          <w:szCs w:val="24"/>
        </w:rPr>
        <w:t>)</w:t>
      </w:r>
      <w:proofErr w:type="gramEnd"/>
    </w:p>
    <w:p w:rsidR="00BC79F7" w:rsidRPr="00BC79F7" w:rsidRDefault="00BC79F7" w:rsidP="00BC79F7"/>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O valor total da contratação é de R$</w:t>
      </w:r>
      <w:proofErr w:type="gramStart"/>
      <w:r w:rsidRPr="009D1D69">
        <w:rPr>
          <w:rFonts w:ascii="Times New Roman" w:hAnsi="Times New Roman" w:cs="Times New Roman"/>
          <w:sz w:val="24"/>
          <w:szCs w:val="24"/>
        </w:rPr>
        <w:t>..........</w:t>
      </w:r>
      <w:proofErr w:type="gramEnd"/>
      <w:r w:rsidRPr="009D1D69">
        <w:rPr>
          <w:rFonts w:ascii="Times New Roman" w:hAnsi="Times New Roman" w:cs="Times New Roman"/>
          <w:sz w:val="24"/>
          <w:szCs w:val="24"/>
        </w:rPr>
        <w:t xml:space="preserve"> (</w:t>
      </w:r>
      <w:proofErr w:type="gramStart"/>
      <w:r w:rsidRPr="009D1D69">
        <w:rPr>
          <w:rFonts w:ascii="Times New Roman" w:hAnsi="Times New Roman" w:cs="Times New Roman"/>
          <w:sz w:val="24"/>
          <w:szCs w:val="24"/>
        </w:rPr>
        <w:t>.....</w:t>
      </w:r>
      <w:proofErr w:type="gramEnd"/>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O valor indicado nesta cláusula é meramente estimativo, de forma que os pagamentos devidos ao Contratado dependerão dos quantitativos efetivamente demandados, medidos e fornecidos.</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 w:history="1">
        <w:r w:rsidRPr="009D1D69">
          <w:rPr>
            <w:rStyle w:val="Hyperlink"/>
            <w:rFonts w:ascii="Times New Roman" w:hAnsi="Times New Roman" w:cs="Times New Roman"/>
            <w:sz w:val="24"/>
            <w:szCs w:val="24"/>
          </w:rPr>
          <w:t>Lei Complementar nº 123, de 2006</w:t>
        </w:r>
      </w:hyperlink>
      <w:r w:rsidRPr="009D1D69">
        <w:rPr>
          <w:rFonts w:ascii="Times New Roman" w:hAnsi="Times New Roman" w:cs="Times New Roman"/>
          <w:sz w:val="24"/>
          <w:szCs w:val="24"/>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SEXTA - PAGAMENTO (</w:t>
      </w:r>
      <w:hyperlink r:id="rId13" w:anchor="art92" w:history="1">
        <w:r w:rsidRPr="009D1D69">
          <w:rPr>
            <w:rStyle w:val="Hyperlink"/>
            <w:rFonts w:ascii="Times New Roman" w:hAnsi="Times New Roman" w:cs="Times New Roman"/>
            <w:sz w:val="24"/>
            <w:szCs w:val="24"/>
          </w:rPr>
          <w:t>art. 92, V e VI</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O prazo para pagamento </w:t>
      </w:r>
      <w:r w:rsidRPr="009D1D69">
        <w:rPr>
          <w:rFonts w:ascii="Times New Roman" w:hAnsi="Times New Roman" w:cs="Times New Roman"/>
          <w:color w:val="auto"/>
          <w:sz w:val="24"/>
          <w:szCs w:val="24"/>
          <w:lang w:eastAsia="en-US"/>
        </w:rPr>
        <w:t>ao Contratado</w:t>
      </w:r>
      <w:r w:rsidRPr="009D1D69">
        <w:rPr>
          <w:rFonts w:ascii="Times New Roman" w:hAnsi="Times New Roman" w:cs="Times New Roman"/>
          <w:sz w:val="24"/>
          <w:szCs w:val="24"/>
        </w:rPr>
        <w:t xml:space="preserve"> e demais condições a ele referentes encontram-se definidos no Termo de Referência, que constitui parte integrante deste Contrato.</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SÉTIMA - REAJUSTE (</w:t>
      </w:r>
      <w:hyperlink r:id="rId14" w:anchor="art92" w:history="1">
        <w:r w:rsidRPr="009D1D69">
          <w:rPr>
            <w:rStyle w:val="Hyperlink"/>
            <w:rFonts w:ascii="Times New Roman" w:hAnsi="Times New Roman" w:cs="Times New Roman"/>
            <w:sz w:val="24"/>
            <w:szCs w:val="24"/>
          </w:rPr>
          <w:t>art. 92, V</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 xml:space="preserve">Os preços inicialmente ajustados são fixos e irreajustáveis pelo prazo de </w:t>
      </w:r>
      <w:proofErr w:type="gramStart"/>
      <w:r w:rsidRPr="009D1D69">
        <w:rPr>
          <w:rFonts w:ascii="Times New Roman" w:hAnsi="Times New Roman" w:cs="Times New Roman"/>
          <w:sz w:val="24"/>
          <w:szCs w:val="24"/>
        </w:rPr>
        <w:t>1</w:t>
      </w:r>
      <w:proofErr w:type="gramEnd"/>
      <w:r w:rsidRPr="009D1D69">
        <w:rPr>
          <w:rFonts w:ascii="Times New Roman" w:hAnsi="Times New Roman" w:cs="Times New Roman"/>
          <w:sz w:val="24"/>
          <w:szCs w:val="24"/>
        </w:rPr>
        <w:t xml:space="preserve"> (um) ano contado da data do orçamento estimado, que corresponde a __/__/__ (DD/MM/AAAA).</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 xml:space="preserve">É previsto reajuste anual dos preços inicialmente ajustados, de modo que, caso o prazo de execução do objeto contratual ultrapasse a data em que se configure </w:t>
      </w:r>
      <w:proofErr w:type="gramStart"/>
      <w:r w:rsidRPr="009D1D69">
        <w:rPr>
          <w:rFonts w:ascii="Times New Roman" w:hAnsi="Times New Roman" w:cs="Times New Roman"/>
          <w:sz w:val="24"/>
          <w:szCs w:val="24"/>
        </w:rPr>
        <w:t>1</w:t>
      </w:r>
      <w:proofErr w:type="gramEnd"/>
      <w:r w:rsidRPr="009D1D69">
        <w:rPr>
          <w:rFonts w:ascii="Times New Roman" w:hAnsi="Times New Roman" w:cs="Times New Roman"/>
          <w:sz w:val="24"/>
          <w:szCs w:val="24"/>
        </w:rPr>
        <w:t xml:space="preserve"> (um) ano a contar da data do orçamento estimado, e </w:t>
      </w:r>
      <w:bookmarkStart w:id="3" w:name="_Hlk132722410"/>
      <w:r w:rsidRPr="009D1D69">
        <w:rPr>
          <w:rFonts w:ascii="Times New Roman" w:hAnsi="Times New Roman" w:cs="Times New Roman"/>
          <w:sz w:val="24"/>
          <w:szCs w:val="24"/>
        </w:rPr>
        <w:t xml:space="preserve">independentemente de pedido do Contratado, </w:t>
      </w:r>
      <w:bookmarkEnd w:id="3"/>
      <w:r w:rsidRPr="009D1D69">
        <w:rPr>
          <w:rFonts w:ascii="Times New Roman" w:hAnsi="Times New Roman" w:cs="Times New Roman"/>
          <w:sz w:val="24"/>
          <w:szCs w:val="24"/>
        </w:rPr>
        <w:t>os preços iniciais serão reajustados, mediante a aplicação, pelo Contratante, do índice ___________ (indicar o índice a ser adotado), exclusivamente para as obrigações iniciadas e concluídas após a ocorrência da anualidade.</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 xml:space="preserve">No caso de reajuste(s) subsequente(s) ao primeiro, o interregno mínimo de </w:t>
      </w:r>
      <w:proofErr w:type="gramStart"/>
      <w:r w:rsidRPr="009D1D69">
        <w:rPr>
          <w:rFonts w:ascii="Times New Roman" w:hAnsi="Times New Roman" w:cs="Times New Roman"/>
          <w:sz w:val="24"/>
          <w:szCs w:val="24"/>
        </w:rPr>
        <w:t>1</w:t>
      </w:r>
      <w:proofErr w:type="gramEnd"/>
      <w:r w:rsidRPr="009D1D69">
        <w:rPr>
          <w:rFonts w:ascii="Times New Roman" w:hAnsi="Times New Roman" w:cs="Times New Roman"/>
          <w:sz w:val="24"/>
          <w:szCs w:val="24"/>
        </w:rPr>
        <w:t xml:space="preserve"> (um) ano será contado a partir dos efeitos financeiros do último reajuste.</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w:t>
      </w:r>
      <w:proofErr w:type="gramStart"/>
      <w:r w:rsidRPr="009D1D69">
        <w:rPr>
          <w:rFonts w:ascii="Times New Roman" w:hAnsi="Times New Roman" w:cs="Times New Roman"/>
          <w:sz w:val="24"/>
          <w:szCs w:val="24"/>
        </w:rPr>
        <w:t>divulgado(s)</w:t>
      </w:r>
      <w:proofErr w:type="gramEnd"/>
      <w:r w:rsidRPr="009D1D69">
        <w:rPr>
          <w:rFonts w:ascii="Times New Roman" w:hAnsi="Times New Roman" w:cs="Times New Roman"/>
          <w:sz w:val="24"/>
          <w:szCs w:val="24"/>
        </w:rPr>
        <w:t xml:space="preserve"> o(s) índice(s) definitivo(s). </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 xml:space="preserve">Nas aferições finais, o(s) índice(s) utilizado(s) para reajuste </w:t>
      </w:r>
      <w:proofErr w:type="gramStart"/>
      <w:r w:rsidRPr="009D1D69">
        <w:rPr>
          <w:rFonts w:ascii="Times New Roman" w:hAnsi="Times New Roman" w:cs="Times New Roman"/>
          <w:sz w:val="24"/>
          <w:szCs w:val="24"/>
        </w:rPr>
        <w:t>será(</w:t>
      </w:r>
      <w:proofErr w:type="spellStart"/>
      <w:proofErr w:type="gramEnd"/>
      <w:r w:rsidRPr="009D1D69">
        <w:rPr>
          <w:rFonts w:ascii="Times New Roman" w:hAnsi="Times New Roman" w:cs="Times New Roman"/>
          <w:sz w:val="24"/>
          <w:szCs w:val="24"/>
        </w:rPr>
        <w:t>ão</w:t>
      </w:r>
      <w:proofErr w:type="spellEnd"/>
      <w:r w:rsidRPr="009D1D69">
        <w:rPr>
          <w:rFonts w:ascii="Times New Roman" w:hAnsi="Times New Roman" w:cs="Times New Roman"/>
          <w:sz w:val="24"/>
          <w:szCs w:val="24"/>
        </w:rPr>
        <w:t>), obrigatoriamente, o(s) definitivo(s).</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lastRenderedPageBreak/>
        <w:t xml:space="preserve">Caso o(s) índice(s) estabelecido(s) para reajustamento venha(m) a ser extinto(s) ou de qualquer forma não possa(m) mais ser utilizado(s), </w:t>
      </w:r>
      <w:proofErr w:type="gramStart"/>
      <w:r w:rsidRPr="009D1D69">
        <w:rPr>
          <w:rFonts w:ascii="Times New Roman" w:hAnsi="Times New Roman" w:cs="Times New Roman"/>
          <w:sz w:val="24"/>
          <w:szCs w:val="24"/>
        </w:rPr>
        <w:t>será(</w:t>
      </w:r>
      <w:proofErr w:type="spellStart"/>
      <w:proofErr w:type="gramEnd"/>
      <w:r w:rsidRPr="009D1D69">
        <w:rPr>
          <w:rFonts w:ascii="Times New Roman" w:hAnsi="Times New Roman" w:cs="Times New Roman"/>
          <w:sz w:val="24"/>
          <w:szCs w:val="24"/>
        </w:rPr>
        <w:t>ão</w:t>
      </w:r>
      <w:proofErr w:type="spellEnd"/>
      <w:r w:rsidRPr="009D1D69">
        <w:rPr>
          <w:rFonts w:ascii="Times New Roman" w:hAnsi="Times New Roman" w:cs="Times New Roman"/>
          <w:sz w:val="24"/>
          <w:szCs w:val="24"/>
        </w:rPr>
        <w:t>) adotado(s), em substituição, o(s) que vier(em) a ser determinado(s) pela legislação então em vigor.</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 xml:space="preserve">Na ausência de previsão legal quanto ao índice substituto, as partes elegerão novo índice oficial, para reajustamento do preço do valor remanescente, por meio de termo aditivo. </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 xml:space="preserve">O reajuste será realizado por </w:t>
      </w:r>
      <w:proofErr w:type="spellStart"/>
      <w:r w:rsidRPr="009D1D69">
        <w:rPr>
          <w:rFonts w:ascii="Times New Roman" w:hAnsi="Times New Roman" w:cs="Times New Roman"/>
          <w:sz w:val="24"/>
          <w:szCs w:val="24"/>
        </w:rPr>
        <w:t>apostilamento</w:t>
      </w:r>
      <w:proofErr w:type="spellEnd"/>
      <w:r w:rsidRPr="009D1D69">
        <w:rPr>
          <w:rFonts w:ascii="Times New Roman" w:hAnsi="Times New Roman" w:cs="Times New Roman"/>
          <w:sz w:val="24"/>
          <w:szCs w:val="24"/>
        </w:rPr>
        <w:t>.</w:t>
      </w:r>
    </w:p>
    <w:p w:rsidR="009D1D69" w:rsidRPr="009D1D69" w:rsidRDefault="009D1D69" w:rsidP="009D1D69">
      <w:pPr>
        <w:jc w:val="center"/>
        <w:rPr>
          <w:rFonts w:ascii="Times New Roman" w:hAnsi="Times New Roman" w:cs="Times New Roman"/>
          <w:color w:val="FF0000"/>
        </w:rPr>
      </w:pP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 xml:space="preserve">CLÁUSULA OITAVA - OBRIGAÇÕES DO CONTRATANTE </w:t>
      </w:r>
      <w:hyperlink r:id="rId15" w:anchor="art92" w:history="1">
        <w:r w:rsidRPr="009D1D69">
          <w:rPr>
            <w:rStyle w:val="Hyperlink"/>
            <w:rFonts w:ascii="Times New Roman" w:hAnsi="Times New Roman" w:cs="Times New Roman"/>
            <w:sz w:val="24"/>
            <w:szCs w:val="24"/>
          </w:rPr>
          <w:t>(art. 92, X, XI e XIV</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São obrigações do Contratante:</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Exigir o cumprimento de todas as obrigações assumidas pelo Contratado, de acordo com o contrato e a documentação que o integra;</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Receber o objeto no prazo e condições estabelecidas no Termo de Referência;</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a expensas do Contratado;</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Acompanhar e fiscalizar a execução do contrato e o cumprimento das obrigações pelo Contratado;</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6"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Efetuar o pagamento ao Contratado do valor correspondente à execução do objeto, no prazo, forma e condições estabelecidos no presente Contrato e no Termo de Referência;</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Aplicar ao Contratado as sanções previstas na lei e neste Contrato; </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Cientificar o órgão de representação judicial da Procuradoria Geral do Estado para adoção das medidas cabíveis quando necessária medida judicial diante do descumprimento de obrigações pelo Contratado;</w:t>
      </w:r>
    </w:p>
    <w:p w:rsidR="009D1D69" w:rsidRPr="009D1D69" w:rsidRDefault="009D1D69" w:rsidP="009D1D69">
      <w:pPr>
        <w:pStyle w:val="Nivel3"/>
        <w:rPr>
          <w:rFonts w:ascii="Times New Roman" w:hAnsi="Times New Roman" w:cs="Times New Roman"/>
          <w:b/>
          <w:bCs/>
          <w:sz w:val="24"/>
          <w:szCs w:val="24"/>
        </w:rPr>
      </w:pPr>
      <w:r w:rsidRPr="009D1D69">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9D1D69">
        <w:rPr>
          <w:rFonts w:ascii="Times New Roman" w:hAnsi="Times New Roman" w:cs="Times New Roman"/>
          <w:i/>
          <w:iCs/>
          <w:color w:val="FF0000"/>
          <w:sz w:val="24"/>
          <w:szCs w:val="24"/>
        </w:rPr>
        <w:t xml:space="preserve"> XX (XXX)</w:t>
      </w:r>
      <w:proofErr w:type="gramStart"/>
      <w:r w:rsidRPr="009D1D69">
        <w:rPr>
          <w:rFonts w:ascii="Times New Roman" w:hAnsi="Times New Roman" w:cs="Times New Roman"/>
          <w:i/>
          <w:iCs/>
          <w:color w:val="FF0000"/>
          <w:sz w:val="24"/>
          <w:szCs w:val="24"/>
        </w:rPr>
        <w:t xml:space="preserve">    </w:t>
      </w:r>
      <w:proofErr w:type="gramEnd"/>
      <w:r w:rsidRPr="009D1D69">
        <w:rPr>
          <w:rFonts w:ascii="Times New Roman" w:hAnsi="Times New Roman" w:cs="Times New Roman"/>
          <w:color w:val="auto"/>
          <w:sz w:val="24"/>
          <w:szCs w:val="24"/>
        </w:rPr>
        <w:t>para decisão</w:t>
      </w:r>
      <w:r w:rsidRPr="009D1D69">
        <w:rPr>
          <w:rFonts w:ascii="Times New Roman" w:hAnsi="Times New Roman" w:cs="Times New Roman"/>
          <w:sz w:val="24"/>
          <w:szCs w:val="24"/>
        </w:rPr>
        <w:t>, a contar da conclusão da instrução do requerimento, admitida a prorrogação motivada, por igual período, e excepcionada a hipótese de disposição legal ou cláusula contratual que estabeleça prazo específico;</w:t>
      </w:r>
    </w:p>
    <w:p w:rsidR="009D1D69" w:rsidRPr="009D1D69" w:rsidRDefault="009D1D69" w:rsidP="009D1D69">
      <w:pPr>
        <w:pStyle w:val="Nivel3"/>
        <w:rPr>
          <w:rFonts w:ascii="Times New Roman" w:hAnsi="Times New Roman" w:cs="Times New Roman"/>
          <w:color w:val="auto"/>
          <w:sz w:val="24"/>
          <w:szCs w:val="24"/>
        </w:rPr>
      </w:pPr>
      <w:r w:rsidRPr="009D1D69">
        <w:rPr>
          <w:rFonts w:ascii="Times New Roman" w:hAnsi="Times New Roman" w:cs="Times New Roman"/>
          <w:sz w:val="24"/>
          <w:szCs w:val="24"/>
        </w:rPr>
        <w:t xml:space="preserve">Responder eventuais pedidos de reestabelecimento do equilíbrio econômico-financeiro feitos pelo Contratado no prazo máximo de </w:t>
      </w:r>
      <w:r w:rsidRPr="009D1D69">
        <w:rPr>
          <w:rFonts w:ascii="Times New Roman" w:hAnsi="Times New Roman" w:cs="Times New Roman"/>
          <w:i/>
          <w:iCs/>
          <w:color w:val="FF0000"/>
          <w:sz w:val="24"/>
          <w:szCs w:val="24"/>
        </w:rPr>
        <w:t>XX (XXX)</w:t>
      </w:r>
      <w:proofErr w:type="gramStart"/>
      <w:r w:rsidRPr="009D1D69">
        <w:rPr>
          <w:rFonts w:ascii="Times New Roman" w:hAnsi="Times New Roman" w:cs="Times New Roman"/>
          <w:i/>
          <w:iCs/>
          <w:color w:val="FF0000"/>
          <w:sz w:val="24"/>
          <w:szCs w:val="24"/>
        </w:rPr>
        <w:t xml:space="preserve">   </w:t>
      </w:r>
      <w:proofErr w:type="gramEnd"/>
      <w:r w:rsidRPr="009D1D69">
        <w:rPr>
          <w:rFonts w:ascii="Times New Roman" w:hAnsi="Times New Roman" w:cs="Times New Roman"/>
          <w:color w:val="auto"/>
          <w:sz w:val="24"/>
          <w:szCs w:val="24"/>
        </w:rPr>
        <w:t xml:space="preserve">, contado a partir da conclusão da instrução do requerimento, sendo admitida a prorrogação motivada desse prazo por igual período, e observado o disposto no parágrafo único do art. 131 da </w:t>
      </w:r>
      <w:hyperlink r:id="rId17"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color w:val="auto"/>
          <w:sz w:val="24"/>
          <w:szCs w:val="24"/>
        </w:rPr>
        <w:t>;</w:t>
      </w:r>
    </w:p>
    <w:p w:rsidR="009D1D69" w:rsidRPr="009D1D69" w:rsidRDefault="009D1D69" w:rsidP="009D1D69">
      <w:pPr>
        <w:pStyle w:val="Nvel3-R"/>
        <w:rPr>
          <w:rFonts w:ascii="Times New Roman" w:hAnsi="Times New Roman" w:cs="Times New Roman"/>
          <w:sz w:val="24"/>
          <w:szCs w:val="24"/>
        </w:rPr>
      </w:pPr>
      <w:bookmarkStart w:id="4" w:name="_Hlk114499841"/>
      <w:bookmarkEnd w:id="4"/>
      <w:r w:rsidRPr="009D1D69">
        <w:rPr>
          <w:rFonts w:ascii="Times New Roman" w:hAnsi="Times New Roman" w:cs="Times New Roman"/>
          <w:sz w:val="24"/>
          <w:szCs w:val="24"/>
        </w:rPr>
        <w:lastRenderedPageBreak/>
        <w:t>Notificar os emitentes das garantias quanto ao início de processo administrativo para apuração de descumprimento de cláusulas contratuais;</w:t>
      </w:r>
    </w:p>
    <w:p w:rsidR="009D1D69" w:rsidRPr="009D1D69" w:rsidRDefault="009D1D69" w:rsidP="009D1D69">
      <w:pPr>
        <w:pStyle w:val="Nvel3-R"/>
        <w:rPr>
          <w:rFonts w:ascii="Times New Roman" w:hAnsi="Times New Roman" w:cs="Times New Roman"/>
          <w:sz w:val="24"/>
          <w:szCs w:val="24"/>
        </w:rPr>
      </w:pPr>
      <w:r w:rsidRPr="009D1D69">
        <w:rPr>
          <w:rFonts w:ascii="Times New Roman" w:hAnsi="Times New Roman" w:cs="Times New Roman"/>
          <w:sz w:val="24"/>
          <w:szCs w:val="24"/>
        </w:rPr>
        <w:t xml:space="preserve">Comunicar ao Contratado na hipótese de posterior alteração do projeto pelo Contratante, se o caso estiver enquadrado na situação disciplinada </w:t>
      </w:r>
      <w:hyperlink r:id="rId18" w:anchor="art93§2" w:history="1">
        <w:r w:rsidRPr="009D1D69">
          <w:rPr>
            <w:rStyle w:val="Hyperlink"/>
            <w:rFonts w:ascii="Times New Roman" w:hAnsi="Times New Roman" w:cs="Times New Roman"/>
            <w:sz w:val="24"/>
            <w:szCs w:val="24"/>
          </w:rPr>
          <w:t>pelo art. 93, § 3º, da 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i/>
          <w:iCs/>
          <w:color w:val="FF0000"/>
          <w:sz w:val="24"/>
          <w:szCs w:val="24"/>
        </w:rPr>
      </w:pPr>
      <w:r w:rsidRPr="009D1D69">
        <w:rPr>
          <w:rFonts w:ascii="Times New Roman" w:hAnsi="Times New Roman" w:cs="Times New Roman"/>
          <w:color w:val="auto"/>
          <w:sz w:val="24"/>
          <w:szCs w:val="24"/>
        </w:rPr>
        <w:t xml:space="preserve">Observar, no tratamento de dados pessoais de profissionais, empregados, prepostos, administradores e/ou sócios do Contratado, a que tenha acesso durante a execução do objeto a que se refere </w:t>
      </w:r>
      <w:proofErr w:type="gramStart"/>
      <w:r w:rsidRPr="009D1D69">
        <w:rPr>
          <w:rFonts w:ascii="Times New Roman" w:hAnsi="Times New Roman" w:cs="Times New Roman"/>
          <w:color w:val="auto"/>
          <w:sz w:val="24"/>
          <w:szCs w:val="24"/>
        </w:rPr>
        <w:t>a</w:t>
      </w:r>
      <w:proofErr w:type="gramEnd"/>
      <w:r w:rsidRPr="009D1D69">
        <w:rPr>
          <w:rFonts w:ascii="Times New Roman" w:hAnsi="Times New Roman" w:cs="Times New Roman"/>
          <w:color w:val="auto"/>
          <w:sz w:val="24"/>
          <w:szCs w:val="24"/>
        </w:rPr>
        <w:t xml:space="preserve"> cláusula primeira deste contrato, as normas legais e regulamentares aplicáveis, em especial, a </w:t>
      </w:r>
      <w:hyperlink r:id="rId19" w:history="1">
        <w:r w:rsidRPr="009D1D69">
          <w:rPr>
            <w:rStyle w:val="Hyperlink"/>
            <w:rFonts w:ascii="Times New Roman" w:hAnsi="Times New Roman" w:cs="Times New Roman"/>
            <w:sz w:val="24"/>
            <w:szCs w:val="24"/>
          </w:rPr>
          <w:t>Lei nº 13.709, de 14 de agosto de 2018</w:t>
        </w:r>
      </w:hyperlink>
      <w:r w:rsidRPr="009D1D69">
        <w:rPr>
          <w:rFonts w:ascii="Times New Roman" w:hAnsi="Times New Roman" w:cs="Times New Roman"/>
          <w:color w:val="auto"/>
          <w:sz w:val="24"/>
          <w:szCs w:val="24"/>
        </w:rPr>
        <w:t>, com suas alterações subsequentes.</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color w:val="auto"/>
          <w:sz w:val="24"/>
          <w:szCs w:val="24"/>
        </w:rPr>
        <w:t>O prazo para resposta ao pedido de restabelecimento do equilíbrio econômico-financeiro não se iniciará enquanto o Contratado não cumprir os atos ou apresentar a documentação solicitada pelo Contratante para adequada instrução do requerimento.</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NONA - OBRIGAÇÕES DO CONTRATADO (</w:t>
      </w:r>
      <w:hyperlink r:id="rId20" w:anchor="art92" w:history="1">
        <w:r w:rsidRPr="009D1D69">
          <w:rPr>
            <w:rStyle w:val="Hyperlink"/>
            <w:rFonts w:ascii="Times New Roman" w:hAnsi="Times New Roman" w:cs="Times New Roman"/>
            <w:sz w:val="24"/>
            <w:szCs w:val="24"/>
          </w:rPr>
          <w:t>art. 92, XIV, XVI e XVII</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Designar e manter preposto aceito pelo Contratante para representar o Contratado na execução do contrato;</w:t>
      </w:r>
    </w:p>
    <w:p w:rsidR="009D1D69" w:rsidRPr="009D1D69" w:rsidRDefault="009D1D69" w:rsidP="009D1D69">
      <w:pPr>
        <w:pStyle w:val="Nivel4"/>
        <w:rPr>
          <w:rFonts w:ascii="Times New Roman" w:hAnsi="Times New Roman" w:cs="Times New Roman"/>
          <w:sz w:val="24"/>
          <w:szCs w:val="24"/>
        </w:rPr>
      </w:pPr>
      <w:r w:rsidRPr="009D1D69">
        <w:rPr>
          <w:rFonts w:ascii="Times New Roman" w:hAnsi="Times New Roman" w:cs="Times New Roman"/>
          <w:sz w:val="24"/>
          <w:szCs w:val="24"/>
        </w:rPr>
        <w:t>A indicação ou a manutenção do preposto do Contratado poderá ser recusada pelo Contratante, desde que devidamente justificada, hipótese em que o Contratado deverá designar outro para o exercício da atividade;</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Atender às determinações regulares emitidas pelo fiscal do contrato ou autoridade superior (</w:t>
      </w:r>
      <w:hyperlink r:id="rId21" w:anchor="art137" w:history="1">
        <w:r w:rsidRPr="009D1D69">
          <w:rPr>
            <w:rStyle w:val="Hyperlink"/>
            <w:rFonts w:ascii="Times New Roman" w:hAnsi="Times New Roman" w:cs="Times New Roman"/>
            <w:sz w:val="24"/>
            <w:szCs w:val="24"/>
          </w:rPr>
          <w:t>art. 137, II</w:t>
        </w:r>
      </w:hyperlink>
      <w:r w:rsidRPr="009D1D69">
        <w:rPr>
          <w:rStyle w:val="Hyperlink"/>
          <w:rFonts w:ascii="Times New Roman" w:hAnsi="Times New Roman" w:cs="Times New Roman"/>
          <w:sz w:val="24"/>
          <w:szCs w:val="24"/>
        </w:rPr>
        <w:t xml:space="preserve">, da </w:t>
      </w:r>
      <w:hyperlink r:id="rId22"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xml:space="preserve">) </w:t>
      </w:r>
      <w:r w:rsidRPr="009D1D69">
        <w:rPr>
          <w:rFonts w:ascii="Times New Roman" w:hAnsi="Times New Roman" w:cs="Times New Roman"/>
          <w:color w:val="000000" w:themeColor="text1"/>
          <w:sz w:val="24"/>
          <w:szCs w:val="24"/>
        </w:rPr>
        <w:t xml:space="preserve">e </w:t>
      </w:r>
      <w:r w:rsidRPr="009D1D69">
        <w:rPr>
          <w:rFonts w:ascii="Times New Roman" w:hAnsi="Times New Roman" w:cs="Times New Roman"/>
          <w:sz w:val="24"/>
          <w:szCs w:val="24"/>
        </w:rPr>
        <w:t>prestar todo esclarecimento ou informação por eles solicitados</w:t>
      </w:r>
      <w:r w:rsidRPr="009D1D69">
        <w:rPr>
          <w:rFonts w:ascii="Times New Roman" w:hAnsi="Times New Roman" w:cs="Times New Roman"/>
          <w:color w:val="000000" w:themeColor="text1"/>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Alocar os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Responsabilizar-se pelos vícios e danos decorrentes da execução do objeto, de acordo com o </w:t>
      </w:r>
      <w:hyperlink r:id="rId23" w:history="1">
        <w:r w:rsidRPr="009D1D69">
          <w:rPr>
            <w:rStyle w:val="Hyperlink"/>
            <w:rFonts w:ascii="Times New Roman" w:hAnsi="Times New Roman" w:cs="Times New Roman"/>
            <w:sz w:val="24"/>
            <w:szCs w:val="24"/>
          </w:rPr>
          <w:t>Código de Defesa do Consumidor (Lei nº 8.078, de 1990</w:t>
        </w:r>
      </w:hyperlink>
      <w:r w:rsidRPr="009D1D69">
        <w:rPr>
          <w:rFonts w:ascii="Times New Roman" w:hAnsi="Times New Roman" w:cs="Times New Roman"/>
          <w:sz w:val="24"/>
          <w:szCs w:val="24"/>
        </w:rPr>
        <w:t xml:space="preserve">),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w:t>
      </w:r>
      <w:r w:rsidRPr="009D1D69">
        <w:rPr>
          <w:rFonts w:ascii="Times New Roman" w:hAnsi="Times New Roman" w:cs="Times New Roman"/>
          <w:sz w:val="24"/>
          <w:szCs w:val="24"/>
        </w:rPr>
        <w:lastRenderedPageBreak/>
        <w:t>garantia, caso exigida na documentação que integra este instrumento, o valor correspondente aos danos sofridos;</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Não contratar, durante a vigência do contrato, cônjuge, companheiro ou parente em linha reta, colateral ou por afinidade, até o terceiro grau, de dirigente do Contratante, de agente público que </w:t>
      </w:r>
      <w:proofErr w:type="gramStart"/>
      <w:r w:rsidRPr="009D1D69">
        <w:rPr>
          <w:rFonts w:ascii="Times New Roman" w:hAnsi="Times New Roman" w:cs="Times New Roman"/>
          <w:sz w:val="24"/>
          <w:szCs w:val="24"/>
        </w:rPr>
        <w:t>desempenhe(</w:t>
      </w:r>
      <w:proofErr w:type="gramEnd"/>
      <w:r w:rsidRPr="009D1D69">
        <w:rPr>
          <w:rFonts w:ascii="Times New Roman" w:hAnsi="Times New Roman" w:cs="Times New Roman"/>
          <w:sz w:val="24"/>
          <w:szCs w:val="24"/>
        </w:rPr>
        <w:t xml:space="preserve">ou) função na licitação ou de fiscal ou gestor do contrato, nos termos do </w:t>
      </w:r>
      <w:hyperlink r:id="rId24" w:anchor="art48" w:history="1">
        <w:r w:rsidRPr="009D1D69">
          <w:rPr>
            <w:rStyle w:val="Hyperlink"/>
            <w:rFonts w:ascii="Times New Roman" w:hAnsi="Times New Roman" w:cs="Times New Roman"/>
            <w:sz w:val="24"/>
            <w:szCs w:val="24"/>
          </w:rPr>
          <w:t>artigo 48, parágrafo único, da 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Quando não for possível a verificação da regularidade no Sistema de Cadastramento Unificado de Fornecedores – </w:t>
      </w:r>
      <w:proofErr w:type="spellStart"/>
      <w:r w:rsidRPr="009D1D69">
        <w:rPr>
          <w:rFonts w:ascii="Times New Roman" w:hAnsi="Times New Roman" w:cs="Times New Roman"/>
          <w:sz w:val="24"/>
          <w:szCs w:val="24"/>
        </w:rPr>
        <w:t>Sicaf</w:t>
      </w:r>
      <w:proofErr w:type="spellEnd"/>
      <w:r w:rsidRPr="009D1D69">
        <w:rPr>
          <w:rFonts w:ascii="Times New Roman" w:hAnsi="Times New Roman" w:cs="Times New Roman"/>
          <w:sz w:val="24"/>
          <w:szCs w:val="24"/>
        </w:rPr>
        <w:t xml:space="preserve"> ou em outros meios eletrônicos hábeis de informações, o Contratado deverá atender a notificação para entregar ao setor responsável pela fiscalização do contrato, no prazo de </w:t>
      </w:r>
      <w:proofErr w:type="gramStart"/>
      <w:r w:rsidRPr="009D1D69">
        <w:rPr>
          <w:rFonts w:ascii="Times New Roman" w:hAnsi="Times New Roman" w:cs="Times New Roman"/>
          <w:sz w:val="24"/>
          <w:szCs w:val="24"/>
        </w:rPr>
        <w:t>5</w:t>
      </w:r>
      <w:proofErr w:type="gramEnd"/>
      <w:r w:rsidRPr="009D1D69">
        <w:rPr>
          <w:rFonts w:ascii="Times New Roman" w:hAnsi="Times New Roman" w:cs="Times New Roman"/>
          <w:sz w:val="24"/>
          <w:szCs w:val="24"/>
        </w:rPr>
        <w:t xml:space="preserve">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 121 da </w:t>
      </w:r>
      <w:hyperlink r:id="rId25"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xml:space="preserve">; </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Comunicar ao Fiscal do contrato, assim que </w:t>
      </w:r>
      <w:proofErr w:type="gramStart"/>
      <w:r w:rsidRPr="009D1D69">
        <w:rPr>
          <w:rFonts w:ascii="Times New Roman" w:hAnsi="Times New Roman" w:cs="Times New Roman"/>
          <w:sz w:val="24"/>
          <w:szCs w:val="24"/>
        </w:rPr>
        <w:t>possível, qualquer</w:t>
      </w:r>
      <w:proofErr w:type="gramEnd"/>
      <w:r w:rsidRPr="009D1D69">
        <w:rPr>
          <w:rFonts w:ascii="Times New Roman" w:hAnsi="Times New Roman" w:cs="Times New Roman"/>
          <w:sz w:val="24"/>
          <w:szCs w:val="24"/>
        </w:rPr>
        <w:t xml:space="preserve"> ocorrência anormal ou acidente que se verifique no local da execução dos serviços;</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Prestar todo esclarecimento ou informação solicitada pelo Contratante ou por seus prepostos, garantindo-lhes o acesso, a qualquer tempo, ao local dos trabalhos, bem como aos documentos relativos à execução do objeto;</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Promover a guarda, manutenção e vigilância de materiais, ferramentas, e tudo o que for necessário à execução do objeto, durante a vigência do contrato;</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Submeter previamente, por escrito, ao Contratante, para análise e aprovação, quaisquer mudanças nos métodos executivos que fujam às especificações do Termo de Referência, observando-se o disposto no Capítulo VII do Título III da </w:t>
      </w:r>
      <w:hyperlink r:id="rId26"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Não permitir a utilização de qualquer trabalho do menor de 16 (dezesseis) anos, exceto na condição de aprendiz para os maiores de 14 (quatorze) anos, nem permitir a utilização do trabalho do menor de 18 (dezoito) anos em trabalho noturno, perigoso ou insalubre;</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lastRenderedPageBreak/>
        <w:t xml:space="preserve"> Manter, durante toda a execução do contrato, em compatibilidade com as obrigações assumidas, todas as condições de habilitação e qualificação exigidas na licitação; </w:t>
      </w:r>
    </w:p>
    <w:p w:rsidR="009D1D69" w:rsidRPr="009D1D69" w:rsidRDefault="009D1D69" w:rsidP="009D1D69">
      <w:pPr>
        <w:pStyle w:val="Nivel3"/>
        <w:rPr>
          <w:rFonts w:ascii="Times New Roman" w:hAnsi="Times New Roman" w:cs="Times New Roman"/>
          <w:b/>
          <w:bCs/>
          <w:sz w:val="24"/>
          <w:szCs w:val="24"/>
        </w:rPr>
      </w:pPr>
      <w:r w:rsidRPr="009D1D69">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27" w:anchor="art116" w:history="1">
        <w:r w:rsidRPr="009D1D69">
          <w:rPr>
            <w:rStyle w:val="Hyperlink"/>
            <w:rFonts w:ascii="Times New Roman" w:hAnsi="Times New Roman" w:cs="Times New Roman"/>
            <w:sz w:val="24"/>
            <w:szCs w:val="24"/>
          </w:rPr>
          <w:t>art. 116</w:t>
        </w:r>
      </w:hyperlink>
      <w:r w:rsidRPr="009D1D69">
        <w:rPr>
          <w:rStyle w:val="Hyperlink"/>
          <w:rFonts w:ascii="Times New Roman" w:hAnsi="Times New Roman" w:cs="Times New Roman"/>
          <w:sz w:val="24"/>
          <w:szCs w:val="24"/>
        </w:rPr>
        <w:t xml:space="preserve"> da </w:t>
      </w:r>
      <w:hyperlink r:id="rId28"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Comprovar o cumprimento da reserva de cargos a que se refere </w:t>
      </w:r>
      <w:proofErr w:type="gramStart"/>
      <w:r w:rsidRPr="009D1D69">
        <w:rPr>
          <w:rFonts w:ascii="Times New Roman" w:hAnsi="Times New Roman" w:cs="Times New Roman"/>
          <w:sz w:val="24"/>
          <w:szCs w:val="24"/>
        </w:rPr>
        <w:t>a</w:t>
      </w:r>
      <w:proofErr w:type="gramEnd"/>
      <w:r w:rsidRPr="009D1D69">
        <w:rPr>
          <w:rFonts w:ascii="Times New Roman" w:hAnsi="Times New Roman" w:cs="Times New Roman"/>
          <w:sz w:val="24"/>
          <w:szCs w:val="24"/>
        </w:rPr>
        <w:t xml:space="preserve"> subdivisão acima, no prazo fixado pelo fiscal do contrato, com a indicação dos empregados que preencheram as referidas vagas (</w:t>
      </w:r>
      <w:hyperlink r:id="rId29" w:anchor="art116" w:history="1">
        <w:r w:rsidRPr="009D1D69">
          <w:rPr>
            <w:rStyle w:val="Hyperlink"/>
            <w:rFonts w:ascii="Times New Roman" w:hAnsi="Times New Roman" w:cs="Times New Roman"/>
            <w:sz w:val="24"/>
            <w:szCs w:val="24"/>
          </w:rPr>
          <w:t>art. 116, parágrafo único</w:t>
        </w:r>
      </w:hyperlink>
      <w:r w:rsidRPr="009D1D69">
        <w:rPr>
          <w:rStyle w:val="Hyperlink"/>
          <w:rFonts w:ascii="Times New Roman" w:hAnsi="Times New Roman" w:cs="Times New Roman"/>
          <w:sz w:val="24"/>
          <w:szCs w:val="24"/>
        </w:rPr>
        <w:t xml:space="preserve">, da </w:t>
      </w:r>
      <w:hyperlink r:id="rId30"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Guardar sigilo sobre todas as informações obtidas em decorrência do cumprimento do contrato, respondendo, administrativa, civil e criminalmente por sua indevida divulgação e incorreta ou inadequada utilização;</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Arcar com o ônus decorrente de eventual equívoco no dimensionamento de sua proposta, inclusive quanto aos custos variáveis decorrentes de fatores futuros, mas que sejam previsíveis em seu ramo de atividade;</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Cumprir as disposições legais e regulamentares federais, estaduais e municipais que interfiram na execução do objeto, bem como as normas de segurança do Contratante;</w:t>
      </w:r>
    </w:p>
    <w:p w:rsidR="009D1D69" w:rsidRPr="009D1D69" w:rsidRDefault="009D1D69" w:rsidP="009D1D69">
      <w:pPr>
        <w:pStyle w:val="Nvel3-R"/>
        <w:rPr>
          <w:rFonts w:ascii="Times New Roman" w:hAnsi="Times New Roman" w:cs="Times New Roman"/>
          <w:sz w:val="24"/>
          <w:szCs w:val="24"/>
        </w:rPr>
      </w:pPr>
      <w:r w:rsidRPr="009D1D69">
        <w:rPr>
          <w:rFonts w:ascii="Times New Roman" w:hAnsi="Times New Roman" w:cs="Times New Roman"/>
          <w:sz w:val="24"/>
          <w:szCs w:val="24"/>
        </w:rPr>
        <w:t xml:space="preserve">Realizar os serviços de manutenção e assistência técnica no(s) seguinte(s) </w:t>
      </w:r>
      <w:proofErr w:type="gramStart"/>
      <w:r w:rsidRPr="009D1D69">
        <w:rPr>
          <w:rFonts w:ascii="Times New Roman" w:hAnsi="Times New Roman" w:cs="Times New Roman"/>
          <w:sz w:val="24"/>
          <w:szCs w:val="24"/>
        </w:rPr>
        <w:t>local(</w:t>
      </w:r>
      <w:proofErr w:type="spellStart"/>
      <w:proofErr w:type="gramEnd"/>
      <w:r w:rsidRPr="009D1D69">
        <w:rPr>
          <w:rFonts w:ascii="Times New Roman" w:hAnsi="Times New Roman" w:cs="Times New Roman"/>
          <w:sz w:val="24"/>
          <w:szCs w:val="24"/>
        </w:rPr>
        <w:t>is</w:t>
      </w:r>
      <w:proofErr w:type="spellEnd"/>
      <w:r w:rsidRPr="009D1D69">
        <w:rPr>
          <w:rFonts w:ascii="Times New Roman" w:hAnsi="Times New Roman" w:cs="Times New Roman"/>
          <w:sz w:val="24"/>
          <w:szCs w:val="24"/>
        </w:rPr>
        <w:t>) ... [inserir endereço(s)];</w:t>
      </w:r>
    </w:p>
    <w:p w:rsidR="009D1D69" w:rsidRPr="009D1D69" w:rsidRDefault="009D1D69" w:rsidP="009D1D69">
      <w:pPr>
        <w:pStyle w:val="Nvel4-R"/>
        <w:rPr>
          <w:rFonts w:ascii="Times New Roman" w:hAnsi="Times New Roman" w:cs="Times New Roman"/>
          <w:sz w:val="24"/>
          <w:szCs w:val="24"/>
        </w:rPr>
      </w:pPr>
      <w:r w:rsidRPr="009D1D69">
        <w:rPr>
          <w:rFonts w:ascii="Times New Roman" w:hAnsi="Times New Roman" w:cs="Times New Roman"/>
          <w:sz w:val="24"/>
          <w:szCs w:val="24"/>
        </w:rPr>
        <w:t>O técnico deverá se deslocar ao local da repartição, salvo se o Contratado tiver unidade de prestação de serviços em distância de até [</w:t>
      </w:r>
      <w:proofErr w:type="gramStart"/>
      <w:r w:rsidRPr="009D1D69">
        <w:rPr>
          <w:rFonts w:ascii="Times New Roman" w:hAnsi="Times New Roman" w:cs="Times New Roman"/>
          <w:sz w:val="24"/>
          <w:szCs w:val="24"/>
        </w:rPr>
        <w:t>....</w:t>
      </w:r>
      <w:proofErr w:type="gramEnd"/>
      <w:r w:rsidRPr="009D1D69">
        <w:rPr>
          <w:rFonts w:ascii="Times New Roman" w:hAnsi="Times New Roman" w:cs="Times New Roman"/>
          <w:sz w:val="24"/>
          <w:szCs w:val="24"/>
        </w:rPr>
        <w:t>] [inserir distância conforme avaliação técnica] do local demandado.</w:t>
      </w:r>
    </w:p>
    <w:p w:rsidR="009D1D69" w:rsidRPr="009D1D69" w:rsidRDefault="009D1D69" w:rsidP="009D1D69">
      <w:pPr>
        <w:pStyle w:val="Nvel3-R"/>
        <w:rPr>
          <w:rFonts w:ascii="Times New Roman" w:hAnsi="Times New Roman" w:cs="Times New Roman"/>
          <w:sz w:val="24"/>
          <w:szCs w:val="24"/>
        </w:rPr>
      </w:pPr>
      <w:r w:rsidRPr="009D1D69">
        <w:rPr>
          <w:rFonts w:ascii="Times New Roman" w:hAnsi="Times New Roman" w:cs="Times New Roman"/>
          <w:sz w:val="24"/>
          <w:szCs w:val="24"/>
        </w:rPr>
        <w:t>Realizar a transição contratual com transferência de conhecimento, tecnologia e técnicas empregadas, sem perda de informações, podendo ser exigida do Contratado, inclusive, a capacitação dos técnicos do Contratante ou do novo fornecedor que continuará a execução dos serviços;</w:t>
      </w:r>
    </w:p>
    <w:p w:rsidR="009D1D69" w:rsidRPr="009D1D69" w:rsidRDefault="009D1D69" w:rsidP="009D1D69">
      <w:pPr>
        <w:pStyle w:val="Nvel3-R"/>
        <w:rPr>
          <w:rFonts w:ascii="Times New Roman" w:hAnsi="Times New Roman" w:cs="Times New Roman"/>
          <w:sz w:val="24"/>
          <w:szCs w:val="24"/>
        </w:rPr>
      </w:pPr>
      <w:r w:rsidRPr="009D1D69">
        <w:rPr>
          <w:rFonts w:ascii="Times New Roman" w:hAnsi="Times New Roman" w:cs="Times New Roman"/>
          <w:sz w:val="24"/>
          <w:szCs w:val="24"/>
        </w:rPr>
        <w:t>Ceder ao Contratante todos os direitos patrimoniais relativos ao objeto contratado, o qual poderá ser livremente utilizado e/ou alterado em outras ocasiões, sem necessidade de nova autorização do Contratado.</w:t>
      </w:r>
    </w:p>
    <w:p w:rsidR="009D1D69" w:rsidRPr="009D1D69" w:rsidRDefault="009D1D69" w:rsidP="009D1D69">
      <w:pPr>
        <w:pStyle w:val="Nvel4-R"/>
        <w:rPr>
          <w:rFonts w:ascii="Times New Roman" w:hAnsi="Times New Roman" w:cs="Times New Roman"/>
          <w:sz w:val="24"/>
          <w:szCs w:val="24"/>
        </w:rPr>
      </w:pPr>
      <w:r w:rsidRPr="009D1D69">
        <w:rPr>
          <w:rFonts w:ascii="Times New Roman" w:hAnsi="Times New Roman" w:cs="Times New Roman"/>
          <w:sz w:val="24"/>
          <w:szCs w:val="24"/>
        </w:rPr>
        <w:t xml:space="preserve">Considerando que o objeto da contratação envolve a elaboração de projeto relativo </w:t>
      </w:r>
      <w:proofErr w:type="gramStart"/>
      <w:r w:rsidRPr="009D1D69">
        <w:rPr>
          <w:rFonts w:ascii="Times New Roman" w:hAnsi="Times New Roman" w:cs="Times New Roman"/>
          <w:sz w:val="24"/>
          <w:szCs w:val="24"/>
        </w:rPr>
        <w:t>a</w:t>
      </w:r>
      <w:proofErr w:type="gramEnd"/>
      <w:r w:rsidRPr="009D1D69">
        <w:rPr>
          <w:rFonts w:ascii="Times New Roman" w:hAnsi="Times New Roman" w:cs="Times New Roman"/>
          <w:sz w:val="24"/>
          <w:szCs w:val="24"/>
        </w:rPr>
        <w:t xml:space="preserve"> obra imaterial de caráter tecnológico, insuscetível de privilégio, a cessão de todos os direitos patrimoniais a que se refere a subdivisão anterior inclui o fornecimento de todos os dados, documentos e elementos de informação pertinentes à tecnologia de concepção, desenvolvimento, fixação em suporte físico de qualquer natureza e aplicação da obra, nos termos do § 1º do art. 93 da </w:t>
      </w:r>
      <w:hyperlink r:id="rId31"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Em atendimento à </w:t>
      </w:r>
      <w:hyperlink r:id="rId32" w:history="1">
        <w:r w:rsidRPr="009D1D69">
          <w:rPr>
            <w:rStyle w:val="Hyperlink"/>
            <w:rFonts w:ascii="Times New Roman" w:hAnsi="Times New Roman" w:cs="Times New Roman"/>
            <w:sz w:val="24"/>
            <w:szCs w:val="24"/>
          </w:rPr>
          <w:t>Lei</w:t>
        </w:r>
        <w:r w:rsidRPr="009D1D69">
          <w:rPr>
            <w:rStyle w:val="Hyperlink"/>
            <w:rFonts w:ascii="Times New Roman" w:hAnsi="Times New Roman" w:cs="Times New Roman"/>
            <w:snapToGrid w:val="0"/>
            <w:sz w:val="24"/>
            <w:szCs w:val="24"/>
          </w:rPr>
          <w:t xml:space="preserve"> </w:t>
        </w:r>
        <w:r w:rsidRPr="009D1D69">
          <w:rPr>
            <w:rStyle w:val="Hyperlink"/>
            <w:rFonts w:ascii="Times New Roman" w:hAnsi="Times New Roman" w:cs="Times New Roman"/>
            <w:sz w:val="24"/>
            <w:szCs w:val="24"/>
          </w:rPr>
          <w:t>nº 12.846, de 2013</w:t>
        </w:r>
      </w:hyperlink>
      <w:r w:rsidRPr="009D1D69">
        <w:rPr>
          <w:rFonts w:ascii="Times New Roman" w:hAnsi="Times New Roman" w:cs="Times New Roman"/>
          <w:sz w:val="24"/>
          <w:szCs w:val="24"/>
        </w:rPr>
        <w:t xml:space="preserve">, e ao </w:t>
      </w:r>
      <w:hyperlink r:id="rId33" w:history="1">
        <w:r w:rsidRPr="009D1D69">
          <w:rPr>
            <w:rStyle w:val="Hyperlink"/>
            <w:rFonts w:ascii="Times New Roman" w:hAnsi="Times New Roman" w:cs="Times New Roman"/>
            <w:sz w:val="24"/>
            <w:szCs w:val="24"/>
          </w:rPr>
          <w:t>Decreto estadual nº 69.588, de 2025</w:t>
        </w:r>
      </w:hyperlink>
      <w:r w:rsidRPr="009D1D69">
        <w:rPr>
          <w:rFonts w:ascii="Times New Roman" w:hAnsi="Times New Roman" w:cs="Times New Roman"/>
          <w:sz w:val="24"/>
          <w:szCs w:val="24"/>
        </w:rPr>
        <w:t xml:space="preserve">, o Contratado se compromete a conduzir os seus negócios de forma a coibir fraudes, corrupção e quaisquer outros atos lesivos à Administração Pública, nacional ou estrangeira, de modo que o Contratado não poderá </w:t>
      </w:r>
      <w:proofErr w:type="gramStart"/>
      <w:r w:rsidRPr="009D1D69">
        <w:rPr>
          <w:rFonts w:ascii="Times New Roman" w:hAnsi="Times New Roman" w:cs="Times New Roman"/>
          <w:sz w:val="24"/>
          <w:szCs w:val="24"/>
        </w:rPr>
        <w:t>oferecer,</w:t>
      </w:r>
      <w:proofErr w:type="gramEnd"/>
      <w:r w:rsidRPr="009D1D69">
        <w:rPr>
          <w:rFonts w:ascii="Times New Roman" w:hAnsi="Times New Roman" w:cs="Times New Roman"/>
          <w:sz w:val="24"/>
          <w:szCs w:val="24"/>
        </w:rPr>
        <w:t xml:space="preserve"> dar ou se comprometer a dar a quem quer que seja, tampouco aceitar ou se comprometer a aceitar de quem quer que seja, por conta própria ou por intermédio de outrem, qualquer pagamento, doação, compensação, vantagens financeiras ou benefícios de qualquer espécie relacionados </w:t>
      </w:r>
      <w:r w:rsidRPr="009D1D69">
        <w:rPr>
          <w:rFonts w:ascii="Times New Roman" w:hAnsi="Times New Roman" w:cs="Times New Roman"/>
          <w:sz w:val="24"/>
          <w:szCs w:val="24"/>
        </w:rPr>
        <w:lastRenderedPageBreak/>
        <w:t>de forma direta ou indireta ao objeto deste contrato, o que deve ser observado, ainda, pelos seus prepostos, colaboradores e eventuais subcontratados, caso permitida a subcontratação.</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O descumprimento das obrigações previstas na subdivisão acima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34" w:history="1">
        <w:r w:rsidRPr="009D1D69">
          <w:rPr>
            <w:rStyle w:val="Hyperlink"/>
            <w:rFonts w:ascii="Times New Roman" w:hAnsi="Times New Roman" w:cs="Times New Roman"/>
            <w:sz w:val="24"/>
            <w:szCs w:val="24"/>
          </w:rPr>
          <w:t>Lei nº 12.846, de 2013</w:t>
        </w:r>
      </w:hyperlink>
      <w:r w:rsidRPr="009D1D69">
        <w:rPr>
          <w:rFonts w:ascii="Times New Roman" w:hAnsi="Times New Roman" w:cs="Times New Roman"/>
          <w:sz w:val="24"/>
          <w:szCs w:val="24"/>
        </w:rPr>
        <w:t xml:space="preserve">, e o </w:t>
      </w:r>
      <w:hyperlink r:id="rId35" w:history="1">
        <w:r w:rsidRPr="009D1D69">
          <w:rPr>
            <w:rStyle w:val="Hyperlink"/>
            <w:rFonts w:ascii="Times New Roman" w:hAnsi="Times New Roman" w:cs="Times New Roman"/>
            <w:sz w:val="24"/>
            <w:szCs w:val="24"/>
          </w:rPr>
          <w:t>Decreto estadual nº 69.588, de 2025</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O Contratado obriga-se a não admitir a participação, na execução deste contrato, de:</w:t>
      </w:r>
    </w:p>
    <w:p w:rsidR="009D1D69" w:rsidRPr="009D1D69" w:rsidRDefault="009D1D69" w:rsidP="009D1D69">
      <w:pPr>
        <w:pStyle w:val="Nivel3"/>
        <w:rPr>
          <w:rFonts w:ascii="Times New Roman" w:hAnsi="Times New Roman" w:cs="Times New Roman"/>
          <w:sz w:val="24"/>
          <w:szCs w:val="24"/>
        </w:rPr>
      </w:pPr>
      <w:proofErr w:type="gramStart"/>
      <w:r w:rsidRPr="009D1D69">
        <w:rPr>
          <w:rFonts w:ascii="Times New Roman" w:hAnsi="Times New Roman" w:cs="Times New Roman"/>
          <w:sz w:val="24"/>
          <w:szCs w:val="24"/>
        </w:rPr>
        <w:t>agente</w:t>
      </w:r>
      <w:proofErr w:type="gramEnd"/>
      <w:r w:rsidRPr="009D1D69">
        <w:rPr>
          <w:rFonts w:ascii="Times New Roman" w:hAnsi="Times New Roman" w:cs="Times New Roman"/>
          <w:sz w:val="24"/>
          <w:szCs w:val="24"/>
        </w:rPr>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36"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proofErr w:type="gramStart"/>
      <w:r w:rsidRPr="009D1D69">
        <w:rPr>
          <w:rFonts w:ascii="Times New Roman" w:hAnsi="Times New Roman" w:cs="Times New Roman"/>
          <w:sz w:val="24"/>
          <w:szCs w:val="24"/>
        </w:rPr>
        <w:t>pessoa</w:t>
      </w:r>
      <w:proofErr w:type="gramEnd"/>
      <w:r w:rsidRPr="009D1D69">
        <w:rPr>
          <w:rFonts w:ascii="Times New Roman" w:hAnsi="Times New Roman" w:cs="Times New Roman"/>
          <w:sz w:val="24"/>
          <w:szCs w:val="24"/>
        </w:rPr>
        <w:t xml:space="preserve">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37"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proofErr w:type="gramStart"/>
      <w:r w:rsidRPr="009D1D69">
        <w:rPr>
          <w:rFonts w:ascii="Times New Roman" w:hAnsi="Times New Roman" w:cs="Times New Roman"/>
          <w:sz w:val="24"/>
          <w:szCs w:val="24"/>
        </w:rPr>
        <w:t>pessoas</w:t>
      </w:r>
      <w:proofErr w:type="gramEnd"/>
      <w:r w:rsidRPr="009D1D69">
        <w:rPr>
          <w:rFonts w:ascii="Times New Roman" w:hAnsi="Times New Roman" w:cs="Times New Roman"/>
          <w:sz w:val="24"/>
          <w:szCs w:val="24"/>
        </w:rPr>
        <w:t xml:space="preserve"> que se enquadrem nas demais vedações previstas no art. 14 da </w:t>
      </w:r>
      <w:hyperlink r:id="rId38"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O Contratado deverá observar a vedação constante do </w:t>
      </w:r>
      <w:hyperlink r:id="rId39" w:history="1">
        <w:r w:rsidRPr="009D1D69">
          <w:rPr>
            <w:rStyle w:val="Hyperlink"/>
            <w:rFonts w:ascii="Times New Roman" w:hAnsi="Times New Roman" w:cs="Times New Roman"/>
            <w:sz w:val="24"/>
            <w:szCs w:val="24"/>
          </w:rPr>
          <w:t xml:space="preserve">Decreto estadual nº 68.829, de </w:t>
        </w:r>
        <w:proofErr w:type="gramStart"/>
        <w:r w:rsidRPr="009D1D69">
          <w:rPr>
            <w:rStyle w:val="Hyperlink"/>
            <w:rFonts w:ascii="Times New Roman" w:hAnsi="Times New Roman" w:cs="Times New Roman"/>
            <w:sz w:val="24"/>
            <w:szCs w:val="24"/>
          </w:rPr>
          <w:t>4</w:t>
        </w:r>
        <w:proofErr w:type="gramEnd"/>
        <w:r w:rsidRPr="009D1D69">
          <w:rPr>
            <w:rStyle w:val="Hyperlink"/>
            <w:rFonts w:ascii="Times New Roman" w:hAnsi="Times New Roman" w:cs="Times New Roman"/>
            <w:sz w:val="24"/>
            <w:szCs w:val="24"/>
          </w:rPr>
          <w:t xml:space="preserve"> de setembro de 2024</w:t>
        </w:r>
      </w:hyperlink>
      <w:r w:rsidRPr="009D1D69">
        <w:rPr>
          <w:rFonts w:ascii="Times New Roman" w:hAnsi="Times New Roman" w:cs="Times New Roman"/>
          <w:sz w:val="24"/>
          <w:szCs w:val="24"/>
        </w:rPr>
        <w:t>.</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w:t>
      </w:r>
      <w:r w:rsidRPr="009D1D69">
        <w:rPr>
          <w:rFonts w:ascii="Times New Roman" w:hAnsi="Times New Roman" w:cs="Times New Roman"/>
          <w:color w:val="FF0000"/>
          <w:sz w:val="24"/>
          <w:szCs w:val="24"/>
        </w:rPr>
        <w:t xml:space="preserve"> </w:t>
      </w:r>
      <w:r w:rsidRPr="009D1D69">
        <w:rPr>
          <w:rFonts w:ascii="Times New Roman" w:hAnsi="Times New Roman" w:cs="Times New Roman"/>
          <w:sz w:val="24"/>
          <w:szCs w:val="24"/>
        </w:rPr>
        <w:t>DÉCIMA -</w:t>
      </w:r>
      <w:r w:rsidRPr="009D1D69">
        <w:rPr>
          <w:rFonts w:ascii="Times New Roman" w:hAnsi="Times New Roman" w:cs="Times New Roman"/>
          <w:color w:val="FF0000"/>
          <w:sz w:val="24"/>
          <w:szCs w:val="24"/>
        </w:rPr>
        <w:t xml:space="preserve"> </w:t>
      </w:r>
      <w:r w:rsidRPr="009D1D69">
        <w:rPr>
          <w:rFonts w:ascii="Times New Roman" w:hAnsi="Times New Roman" w:cs="Times New Roman"/>
          <w:sz w:val="24"/>
          <w:szCs w:val="24"/>
        </w:rPr>
        <w:t>OBRIGAÇÕES</w:t>
      </w:r>
      <w:r w:rsidRPr="009D1D69">
        <w:rPr>
          <w:rFonts w:ascii="Times New Roman" w:hAnsi="Times New Roman" w:cs="Times New Roman"/>
          <w:color w:val="FF0000"/>
          <w:sz w:val="24"/>
          <w:szCs w:val="24"/>
        </w:rPr>
        <w:t xml:space="preserve"> </w:t>
      </w:r>
      <w:r w:rsidRPr="009D1D69">
        <w:rPr>
          <w:rFonts w:ascii="Times New Roman" w:hAnsi="Times New Roman" w:cs="Times New Roman"/>
          <w:sz w:val="24"/>
          <w:szCs w:val="24"/>
        </w:rPr>
        <w:t>PERTINENTES</w:t>
      </w:r>
      <w:r w:rsidRPr="009D1D69">
        <w:rPr>
          <w:rFonts w:ascii="Times New Roman" w:hAnsi="Times New Roman" w:cs="Times New Roman"/>
          <w:color w:val="FF0000"/>
          <w:sz w:val="24"/>
          <w:szCs w:val="24"/>
        </w:rPr>
        <w:t xml:space="preserve"> </w:t>
      </w:r>
      <w:r w:rsidRPr="009D1D69">
        <w:rPr>
          <w:rFonts w:ascii="Times New Roman" w:hAnsi="Times New Roman" w:cs="Times New Roman"/>
          <w:sz w:val="24"/>
          <w:szCs w:val="24"/>
        </w:rPr>
        <w:t>À</w:t>
      </w:r>
      <w:r w:rsidRPr="009D1D69">
        <w:rPr>
          <w:rFonts w:ascii="Times New Roman" w:hAnsi="Times New Roman" w:cs="Times New Roman"/>
          <w:color w:val="FF0000"/>
          <w:sz w:val="24"/>
          <w:szCs w:val="24"/>
        </w:rPr>
        <w:t xml:space="preserve"> </w:t>
      </w:r>
      <w:r w:rsidRPr="009D1D69">
        <w:rPr>
          <w:rFonts w:ascii="Times New Roman" w:hAnsi="Times New Roman" w:cs="Times New Roman"/>
          <w:sz w:val="24"/>
          <w:szCs w:val="24"/>
        </w:rPr>
        <w:t>LGPD</w:t>
      </w:r>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 xml:space="preserve">Sempre que realizarem qualquer tipo de tratamento de dados pessoais no âmbito da execução do objeto deste contrato, as partes deverão observar as normas previstas na </w:t>
      </w:r>
      <w:hyperlink r:id="rId40" w:history="1">
        <w:r w:rsidRPr="009D1D69">
          <w:rPr>
            <w:rStyle w:val="Hyperlink"/>
            <w:rFonts w:ascii="Times New Roman" w:hAnsi="Times New Roman" w:cs="Times New Roman"/>
            <w:sz w:val="24"/>
            <w:szCs w:val="24"/>
          </w:rPr>
          <w:t>Lei nº 13.709, de 14 de agosto de 2018</w:t>
        </w:r>
      </w:hyperlink>
      <w:r w:rsidRPr="009D1D69">
        <w:rPr>
          <w:rFonts w:ascii="Times New Roman" w:hAnsi="Times New Roman" w:cs="Times New Roman"/>
          <w:sz w:val="24"/>
          <w:szCs w:val="24"/>
        </w:rPr>
        <w:t xml:space="preserve"> (Lei Geral de Proteção de Dados Pessoais – LGPD), com suas alterações subsequentes, e as demais normas legais e regulamentares aplicáveis. </w:t>
      </w:r>
    </w:p>
    <w:p w:rsidR="009D1D69" w:rsidRPr="009D1D69" w:rsidRDefault="009D1D69" w:rsidP="009D1D69">
      <w:pPr>
        <w:jc w:val="center"/>
        <w:rPr>
          <w:rFonts w:ascii="Times New Roman" w:hAnsi="Times New Roman" w:cs="Times New Roman"/>
        </w:rPr>
      </w:pP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DÉCIMA PRIMEIRA – GARANTIA DE EXECUÇÃO (</w:t>
      </w:r>
      <w:hyperlink r:id="rId41" w:anchor="art92" w:history="1">
        <w:r w:rsidRPr="009D1D69">
          <w:rPr>
            <w:rStyle w:val="Hyperlink"/>
            <w:rFonts w:ascii="Times New Roman" w:hAnsi="Times New Roman" w:cs="Times New Roman"/>
            <w:sz w:val="24"/>
            <w:szCs w:val="24"/>
          </w:rPr>
          <w:t>art. 92, XII</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vel2-Red"/>
        <w:rPr>
          <w:rFonts w:ascii="Times New Roman" w:hAnsi="Times New Roman" w:cs="Times New Roman"/>
          <w:sz w:val="24"/>
          <w:szCs w:val="24"/>
        </w:rPr>
      </w:pPr>
      <w:r w:rsidRPr="009D1D69">
        <w:rPr>
          <w:rFonts w:ascii="Times New Roman" w:hAnsi="Times New Roman" w:cs="Times New Roman"/>
          <w:sz w:val="24"/>
          <w:szCs w:val="24"/>
        </w:rPr>
        <w:t>Não haverá exigência de garantia contratual da execução.</w:t>
      </w:r>
    </w:p>
    <w:p w:rsidR="009D1D69" w:rsidRPr="009D1D69" w:rsidRDefault="00BC79F7" w:rsidP="009D1D69">
      <w:pPr>
        <w:pStyle w:val="Nivel01"/>
        <w:rPr>
          <w:rFonts w:ascii="Times New Roman" w:hAnsi="Times New Roman" w:cs="Times New Roman"/>
          <w:color w:val="FFFFFF" w:themeColor="background1"/>
          <w:sz w:val="24"/>
          <w:szCs w:val="24"/>
        </w:rPr>
      </w:pPr>
      <w:r>
        <w:rPr>
          <w:rFonts w:ascii="Times New Roman" w:hAnsi="Times New Roman" w:cs="Times New Roman"/>
          <w:sz w:val="24"/>
          <w:szCs w:val="24"/>
        </w:rPr>
        <w:t xml:space="preserve">12. </w:t>
      </w:r>
      <w:r w:rsidR="009D1D69" w:rsidRPr="009D1D69">
        <w:rPr>
          <w:rFonts w:ascii="Times New Roman" w:hAnsi="Times New Roman" w:cs="Times New Roman"/>
          <w:sz w:val="24"/>
          <w:szCs w:val="24"/>
        </w:rPr>
        <w:t>CLÁUSULA DÉCIMA SEGUNDA – INFRAÇÕES E SANÇÕES ADMINISTRATIVAS (</w:t>
      </w:r>
      <w:hyperlink r:id="rId42" w:anchor="art92" w:history="1">
        <w:r w:rsidR="009D1D69" w:rsidRPr="009D1D69">
          <w:rPr>
            <w:rStyle w:val="Hyperlink"/>
            <w:rFonts w:ascii="Times New Roman" w:hAnsi="Times New Roman" w:cs="Times New Roman"/>
            <w:sz w:val="24"/>
            <w:szCs w:val="24"/>
          </w:rPr>
          <w:t>art. 92, XIV</w:t>
        </w:r>
      </w:hyperlink>
      <w:proofErr w:type="gramStart"/>
      <w:r w:rsidR="009D1D69" w:rsidRPr="009D1D69">
        <w:rPr>
          <w:rFonts w:ascii="Times New Roman" w:hAnsi="Times New Roman" w:cs="Times New Roman"/>
          <w:sz w:val="24"/>
          <w:szCs w:val="24"/>
        </w:rPr>
        <w:t>)</w:t>
      </w:r>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Comete infração administrativa, nos termos da </w:t>
      </w:r>
      <w:hyperlink r:id="rId43"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o Contratado que:</w:t>
      </w:r>
    </w:p>
    <w:p w:rsidR="009D1D69" w:rsidRPr="009D1D69" w:rsidRDefault="009D1D69" w:rsidP="009D1D69">
      <w:pPr>
        <w:numPr>
          <w:ilvl w:val="2"/>
          <w:numId w:val="7"/>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der</w:t>
      </w:r>
      <w:proofErr w:type="gramEnd"/>
      <w:r w:rsidRPr="009D1D69">
        <w:rPr>
          <w:rFonts w:ascii="Times New Roman" w:eastAsia="Arial" w:hAnsi="Times New Roman" w:cs="Times New Roman"/>
        </w:rPr>
        <w:t xml:space="preserve"> causa à inexecução parcial do contrato;</w:t>
      </w:r>
    </w:p>
    <w:p w:rsidR="009D1D69" w:rsidRPr="009D1D69" w:rsidRDefault="009D1D69" w:rsidP="009D1D69">
      <w:pPr>
        <w:numPr>
          <w:ilvl w:val="2"/>
          <w:numId w:val="7"/>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der</w:t>
      </w:r>
      <w:proofErr w:type="gramEnd"/>
      <w:r w:rsidRPr="009D1D69">
        <w:rPr>
          <w:rFonts w:ascii="Times New Roman" w:eastAsia="Arial" w:hAnsi="Times New Roman" w:cs="Times New Roman"/>
        </w:rPr>
        <w:t xml:space="preserve"> causa à inexecução parcial do contrato que cause grave dano à Administração ou ao funcionamento dos serviços públicos ou ao interesse coletivo;</w:t>
      </w:r>
    </w:p>
    <w:p w:rsidR="009D1D69" w:rsidRPr="009D1D69" w:rsidRDefault="009D1D69" w:rsidP="009D1D69">
      <w:pPr>
        <w:numPr>
          <w:ilvl w:val="2"/>
          <w:numId w:val="7"/>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der</w:t>
      </w:r>
      <w:proofErr w:type="gramEnd"/>
      <w:r w:rsidRPr="009D1D69">
        <w:rPr>
          <w:rFonts w:ascii="Times New Roman" w:eastAsia="Arial" w:hAnsi="Times New Roman" w:cs="Times New Roman"/>
        </w:rPr>
        <w:t xml:space="preserve"> causa à inexecução total do contrato;</w:t>
      </w:r>
    </w:p>
    <w:p w:rsidR="009D1D69" w:rsidRPr="009D1D69" w:rsidRDefault="009D1D69" w:rsidP="009D1D69">
      <w:pPr>
        <w:numPr>
          <w:ilvl w:val="2"/>
          <w:numId w:val="7"/>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ensejar</w:t>
      </w:r>
      <w:proofErr w:type="gramEnd"/>
      <w:r w:rsidRPr="009D1D69">
        <w:rPr>
          <w:rFonts w:ascii="Times New Roman" w:eastAsia="Arial" w:hAnsi="Times New Roman" w:cs="Times New Roman"/>
        </w:rPr>
        <w:t xml:space="preserve"> o retardamento da execução ou da entrega do objeto da contratação sem motivo justificado;</w:t>
      </w:r>
    </w:p>
    <w:p w:rsidR="009D1D69" w:rsidRPr="009D1D69" w:rsidRDefault="009D1D69" w:rsidP="009D1D69">
      <w:pPr>
        <w:numPr>
          <w:ilvl w:val="2"/>
          <w:numId w:val="7"/>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lastRenderedPageBreak/>
        <w:t>apresentar</w:t>
      </w:r>
      <w:proofErr w:type="gramEnd"/>
      <w:r w:rsidRPr="009D1D69">
        <w:rPr>
          <w:rFonts w:ascii="Times New Roman" w:eastAsia="Arial" w:hAnsi="Times New Roman" w:cs="Times New Roman"/>
        </w:rPr>
        <w:t xml:space="preserve"> documentação falsa ou prestar declaração falsa durante a execução do contrato;</w:t>
      </w:r>
    </w:p>
    <w:p w:rsidR="009D1D69" w:rsidRPr="009D1D69" w:rsidRDefault="009D1D69" w:rsidP="009D1D69">
      <w:pPr>
        <w:numPr>
          <w:ilvl w:val="2"/>
          <w:numId w:val="7"/>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praticar</w:t>
      </w:r>
      <w:proofErr w:type="gramEnd"/>
      <w:r w:rsidRPr="009D1D69">
        <w:rPr>
          <w:rFonts w:ascii="Times New Roman" w:eastAsia="Arial" w:hAnsi="Times New Roman" w:cs="Times New Roman"/>
        </w:rPr>
        <w:t xml:space="preserve"> ato fraudulento na execução do contrato;</w:t>
      </w:r>
    </w:p>
    <w:p w:rsidR="009D1D69" w:rsidRPr="009D1D69" w:rsidRDefault="009D1D69" w:rsidP="009D1D69">
      <w:pPr>
        <w:numPr>
          <w:ilvl w:val="2"/>
          <w:numId w:val="7"/>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comportar</w:t>
      </w:r>
      <w:proofErr w:type="gramEnd"/>
      <w:r w:rsidRPr="009D1D69">
        <w:rPr>
          <w:rFonts w:ascii="Times New Roman" w:eastAsia="Arial" w:hAnsi="Times New Roman" w:cs="Times New Roman"/>
        </w:rPr>
        <w:t>-se de modo inidôneo ou cometer fraude de qualquer natureza;</w:t>
      </w:r>
    </w:p>
    <w:p w:rsidR="009D1D69" w:rsidRPr="009D1D69" w:rsidRDefault="009D1D69" w:rsidP="009D1D69">
      <w:pPr>
        <w:numPr>
          <w:ilvl w:val="2"/>
          <w:numId w:val="7"/>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praticar</w:t>
      </w:r>
      <w:proofErr w:type="gramEnd"/>
      <w:r w:rsidRPr="009D1D69">
        <w:rPr>
          <w:rFonts w:ascii="Times New Roman" w:eastAsia="Arial" w:hAnsi="Times New Roman" w:cs="Times New Roman"/>
        </w:rPr>
        <w:t xml:space="preserve"> ato lesivo previsto no art. 5º da </w:t>
      </w:r>
      <w:hyperlink r:id="rId44" w:history="1">
        <w:r w:rsidRPr="009D1D69">
          <w:rPr>
            <w:rStyle w:val="Hyperlink"/>
            <w:rFonts w:ascii="Times New Roman" w:eastAsia="Arial" w:hAnsi="Times New Roman" w:cs="Times New Roman"/>
          </w:rPr>
          <w:t>Lei nº 12.846, de 1º de agosto de 2013</w:t>
        </w:r>
      </w:hyperlink>
      <w:r w:rsidRPr="009D1D69">
        <w:rPr>
          <w:rFonts w:ascii="Times New Roman" w:eastAsia="Arial" w:hAnsi="Times New Roman" w:cs="Times New Roman"/>
        </w:rPr>
        <w:t>.</w:t>
      </w:r>
    </w:p>
    <w:p w:rsidR="009D1D69" w:rsidRPr="009D1D69" w:rsidRDefault="009D1D69" w:rsidP="009D1D69">
      <w:pPr>
        <w:pStyle w:val="Nivel2"/>
        <w:rPr>
          <w:rFonts w:ascii="Times New Roman" w:eastAsiaTheme="minorEastAsia" w:hAnsi="Times New Roman" w:cs="Times New Roman"/>
          <w:sz w:val="24"/>
          <w:szCs w:val="24"/>
        </w:rPr>
      </w:pPr>
      <w:r w:rsidRPr="009D1D69">
        <w:rPr>
          <w:rFonts w:ascii="Times New Roman" w:hAnsi="Times New Roman" w:cs="Times New Roman"/>
          <w:sz w:val="24"/>
          <w:szCs w:val="24"/>
        </w:rPr>
        <w:t>Garantida a prévia defesa, serão aplicadas ao Contratado que incorrer nas infrações acima descritas as seguintes sanções:</w:t>
      </w:r>
    </w:p>
    <w:p w:rsidR="009D1D69" w:rsidRPr="009D1D69" w:rsidRDefault="009D1D69" w:rsidP="009D1D69">
      <w:pPr>
        <w:numPr>
          <w:ilvl w:val="2"/>
          <w:numId w:val="8"/>
        </w:numPr>
        <w:suppressAutoHyphens/>
        <w:spacing w:before="120" w:after="120" w:line="276" w:lineRule="auto"/>
        <w:ind w:left="284" w:firstLine="0"/>
        <w:jc w:val="both"/>
        <w:rPr>
          <w:rFonts w:ascii="Times New Roman" w:eastAsia="Arial" w:hAnsi="Times New Roman" w:cs="Times New Roman"/>
        </w:rPr>
      </w:pPr>
      <w:r w:rsidRPr="009D1D69">
        <w:rPr>
          <w:rFonts w:ascii="Times New Roman" w:eastAsia="Arial" w:hAnsi="Times New Roman" w:cs="Times New Roman"/>
          <w:b/>
          <w:bCs/>
        </w:rPr>
        <w:t>Advertência</w:t>
      </w:r>
      <w:r w:rsidRPr="009D1D69">
        <w:rPr>
          <w:rFonts w:ascii="Times New Roman" w:eastAsia="Arial" w:hAnsi="Times New Roman" w:cs="Times New Roman"/>
        </w:rPr>
        <w:t>, se o Contratado der causa à inexecução parcial do contrato, quando não se justificar a imposição de penalidade mais grave (</w:t>
      </w:r>
      <w:hyperlink r:id="rId45" w:anchor="art156§2" w:history="1">
        <w:r w:rsidRPr="009D1D69">
          <w:rPr>
            <w:rStyle w:val="Hyperlink"/>
            <w:rFonts w:ascii="Times New Roman" w:eastAsia="Arial" w:hAnsi="Times New Roman" w:cs="Times New Roman"/>
          </w:rPr>
          <w:t xml:space="preserve">art. 156, § 2º, da </w:t>
        </w:r>
        <w:bookmarkStart w:id="5" w:name="_Hlk114504069"/>
        <w:r w:rsidRPr="009D1D69">
          <w:rPr>
            <w:rStyle w:val="Hyperlink"/>
            <w:rFonts w:ascii="Times New Roman" w:eastAsia="Arial" w:hAnsi="Times New Roman" w:cs="Times New Roman"/>
          </w:rPr>
          <w:t>Lei nº 14.133, de 2021</w:t>
        </w:r>
        <w:bookmarkEnd w:id="5"/>
      </w:hyperlink>
      <w:r w:rsidRPr="009D1D69">
        <w:rPr>
          <w:rFonts w:ascii="Times New Roman" w:eastAsia="Arial" w:hAnsi="Times New Roman" w:cs="Times New Roman"/>
        </w:rPr>
        <w:t>);</w:t>
      </w:r>
    </w:p>
    <w:p w:rsidR="009D1D69" w:rsidRPr="009D1D69" w:rsidRDefault="009D1D69" w:rsidP="009D1D69">
      <w:pPr>
        <w:numPr>
          <w:ilvl w:val="2"/>
          <w:numId w:val="8"/>
        </w:numPr>
        <w:suppressAutoHyphens/>
        <w:spacing w:before="120" w:after="120" w:line="276" w:lineRule="auto"/>
        <w:ind w:left="284" w:firstLine="0"/>
        <w:jc w:val="both"/>
        <w:rPr>
          <w:rFonts w:ascii="Times New Roman" w:eastAsia="Arial" w:hAnsi="Times New Roman" w:cs="Times New Roman"/>
        </w:rPr>
      </w:pPr>
      <w:r w:rsidRPr="009D1D69">
        <w:rPr>
          <w:rFonts w:ascii="Times New Roman" w:eastAsia="Arial" w:hAnsi="Times New Roman" w:cs="Times New Roman"/>
          <w:b/>
          <w:bCs/>
        </w:rPr>
        <w:t xml:space="preserve">Impedimento de licitar e </w:t>
      </w:r>
      <w:proofErr w:type="gramStart"/>
      <w:r w:rsidRPr="009D1D69">
        <w:rPr>
          <w:rFonts w:ascii="Times New Roman" w:eastAsia="Arial" w:hAnsi="Times New Roman" w:cs="Times New Roman"/>
          <w:b/>
          <w:bCs/>
        </w:rPr>
        <w:t>contratar</w:t>
      </w:r>
      <w:r w:rsidRPr="009D1D69">
        <w:rPr>
          <w:rFonts w:ascii="Times New Roman" w:eastAsia="Arial" w:hAnsi="Times New Roman" w:cs="Times New Roman"/>
        </w:rPr>
        <w:t>,</w:t>
      </w:r>
      <w:proofErr w:type="gramEnd"/>
      <w:r w:rsidRPr="009D1D69">
        <w:rPr>
          <w:rFonts w:ascii="Times New Roman" w:eastAsia="Arial" w:hAnsi="Times New Roman" w:cs="Times New Roman"/>
        </w:rPr>
        <w:t xml:space="preserve"> se praticadas as condutas descritas nas alíneas “b”, “c” e “d” da subdivisão anterior desta cláusula, quando não se justificar a imposição de penalidade mais grave (</w:t>
      </w:r>
      <w:hyperlink r:id="rId46" w:anchor="art156§4" w:history="1">
        <w:r w:rsidRPr="009D1D69">
          <w:rPr>
            <w:rStyle w:val="Hyperlink"/>
            <w:rFonts w:ascii="Times New Roman" w:eastAsia="Arial" w:hAnsi="Times New Roman" w:cs="Times New Roman"/>
          </w:rPr>
          <w:t>art. 156, § 4º, da Lei nº 14.133, de 2021</w:t>
        </w:r>
      </w:hyperlink>
      <w:r w:rsidRPr="009D1D69">
        <w:rPr>
          <w:rFonts w:ascii="Times New Roman" w:eastAsia="Arial" w:hAnsi="Times New Roman" w:cs="Times New Roman"/>
        </w:rPr>
        <w:t>);</w:t>
      </w:r>
    </w:p>
    <w:p w:rsidR="009D1D69" w:rsidRPr="009D1D69" w:rsidRDefault="009D1D69" w:rsidP="009D1D69">
      <w:pPr>
        <w:numPr>
          <w:ilvl w:val="2"/>
          <w:numId w:val="8"/>
        </w:numPr>
        <w:suppressAutoHyphens/>
        <w:spacing w:before="120" w:after="120" w:line="276" w:lineRule="auto"/>
        <w:ind w:left="284" w:firstLine="0"/>
        <w:jc w:val="both"/>
        <w:rPr>
          <w:rFonts w:ascii="Times New Roman" w:eastAsia="Arial" w:hAnsi="Times New Roman" w:cs="Times New Roman"/>
        </w:rPr>
      </w:pPr>
      <w:r w:rsidRPr="009D1D69">
        <w:rPr>
          <w:rFonts w:ascii="Times New Roman" w:eastAsia="Arial" w:hAnsi="Times New Roman" w:cs="Times New Roman"/>
          <w:b/>
          <w:bCs/>
        </w:rPr>
        <w:t>Declaração de inidoneidade para licitar ou contratar</w:t>
      </w:r>
      <w:r w:rsidRPr="009D1D69">
        <w:rPr>
          <w:rFonts w:ascii="Times New Roman" w:eastAsia="Arial" w:hAnsi="Times New Roman" w:cs="Times New Roman"/>
        </w:rPr>
        <w:t>, quando praticadas as condutas descritas nas alíneas “e”, “f”, “g” e “h” da subdivisão anterior desta cláusula, bem como nas alíneas “b”, “c” e “d” da referida subdivisão, que justifiquem a imposição de penalidade mais grave (</w:t>
      </w:r>
      <w:hyperlink r:id="rId47" w:anchor="art156§5" w:history="1">
        <w:r w:rsidRPr="009D1D69">
          <w:rPr>
            <w:rStyle w:val="Hyperlink"/>
            <w:rFonts w:ascii="Times New Roman" w:eastAsia="Arial" w:hAnsi="Times New Roman" w:cs="Times New Roman"/>
          </w:rPr>
          <w:t>art. 156, § 5º, da Lei nº 14.133, de 2021</w:t>
        </w:r>
      </w:hyperlink>
      <w:r w:rsidRPr="009D1D69">
        <w:rPr>
          <w:rFonts w:ascii="Times New Roman" w:eastAsia="Arial" w:hAnsi="Times New Roman" w:cs="Times New Roman"/>
        </w:rPr>
        <w:t>).</w:t>
      </w:r>
    </w:p>
    <w:p w:rsidR="009D1D69" w:rsidRPr="009D1D69" w:rsidRDefault="009D1D69" w:rsidP="009D1D69">
      <w:pPr>
        <w:numPr>
          <w:ilvl w:val="2"/>
          <w:numId w:val="8"/>
        </w:numPr>
        <w:suppressAutoHyphens/>
        <w:spacing w:before="120" w:after="120" w:line="276" w:lineRule="auto"/>
        <w:ind w:left="284" w:firstLine="0"/>
        <w:jc w:val="both"/>
        <w:rPr>
          <w:rFonts w:ascii="Times New Roman" w:eastAsia="Arial" w:hAnsi="Times New Roman" w:cs="Times New Roman"/>
        </w:rPr>
      </w:pPr>
      <w:r w:rsidRPr="009D1D69">
        <w:rPr>
          <w:rFonts w:ascii="Times New Roman" w:eastAsia="Arial" w:hAnsi="Times New Roman" w:cs="Times New Roman"/>
          <w:b/>
          <w:bCs/>
        </w:rPr>
        <w:t>Multa:</w:t>
      </w:r>
    </w:p>
    <w:p w:rsidR="009D1D69" w:rsidRPr="009D1D69" w:rsidRDefault="009D1D69" w:rsidP="009D1D69">
      <w:pPr>
        <w:spacing w:before="120" w:after="120" w:line="276" w:lineRule="auto"/>
        <w:ind w:left="567"/>
        <w:jc w:val="both"/>
        <w:rPr>
          <w:rFonts w:ascii="Times New Roman" w:hAnsi="Times New Roman" w:cs="Times New Roman"/>
          <w:color w:val="FF0000"/>
        </w:rPr>
      </w:pPr>
      <w:r w:rsidRPr="009D1D69">
        <w:rPr>
          <w:rFonts w:ascii="Times New Roman" w:hAnsi="Times New Roman" w:cs="Times New Roman"/>
          <w:i/>
          <w:iCs/>
          <w:color w:val="FF0000"/>
        </w:rPr>
        <w:t>Calculada em conformidade com a documentação que integra este instrumento.</w:t>
      </w:r>
    </w:p>
    <w:p w:rsidR="009D1D69" w:rsidRPr="009D1D69" w:rsidRDefault="009D1D69" w:rsidP="009D1D69">
      <w:pPr>
        <w:suppressAutoHyphens/>
        <w:spacing w:before="120" w:after="120" w:line="276" w:lineRule="auto"/>
        <w:ind w:left="567"/>
        <w:jc w:val="both"/>
        <w:rPr>
          <w:rFonts w:ascii="Times New Roman" w:eastAsia="Arial" w:hAnsi="Times New Roman" w:cs="Times New Roman"/>
          <w:i/>
          <w:iCs/>
          <w:color w:val="FF0000"/>
        </w:rPr>
      </w:pPr>
    </w:p>
    <w:p w:rsidR="009D1D69" w:rsidRPr="009D1D69" w:rsidRDefault="009D1D69" w:rsidP="009D1D69">
      <w:pPr>
        <w:suppressAutoHyphens/>
        <w:spacing w:before="120" w:after="120" w:line="276" w:lineRule="auto"/>
        <w:ind w:left="567"/>
        <w:jc w:val="both"/>
        <w:rPr>
          <w:rFonts w:ascii="Times New Roman" w:eastAsia="Arial" w:hAnsi="Times New Roman" w:cs="Times New Roman"/>
          <w:color w:val="FF0000"/>
        </w:rPr>
      </w:pPr>
      <w:proofErr w:type="gramStart"/>
      <w:r w:rsidRPr="009D1D69">
        <w:rPr>
          <w:rFonts w:ascii="Times New Roman" w:hAnsi="Times New Roman" w:cs="Times New Roman"/>
        </w:rPr>
        <w:t>iv.</w:t>
      </w:r>
      <w:proofErr w:type="gramEnd"/>
      <w:r w:rsidRPr="009D1D69">
        <w:rPr>
          <w:rFonts w:ascii="Times New Roman" w:hAnsi="Times New Roman" w:cs="Times New Roman"/>
        </w:rPr>
        <w:t>1)</w:t>
      </w:r>
      <w:r w:rsidRPr="009D1D69">
        <w:rPr>
          <w:rFonts w:ascii="Times New Roman" w:hAnsi="Times New Roman" w:cs="Times New Roman"/>
        </w:rPr>
        <w:tab/>
        <w:t xml:space="preserve">A sanção de multa prevista no inciso II do </w:t>
      </w:r>
      <w:r w:rsidRPr="009D1D69">
        <w:rPr>
          <w:rFonts w:ascii="Times New Roman" w:hAnsi="Times New Roman" w:cs="Times New Roman"/>
          <w:i/>
          <w:iCs/>
        </w:rPr>
        <w:t>caput</w:t>
      </w:r>
      <w:r w:rsidRPr="009D1D69">
        <w:rPr>
          <w:rFonts w:ascii="Times New Roman" w:hAnsi="Times New Roman" w:cs="Times New Roman"/>
        </w:rPr>
        <w:t xml:space="preserve"> do art. 156 da </w:t>
      </w:r>
      <w:hyperlink r:id="rId48" w:history="1">
        <w:r w:rsidRPr="009D1D69">
          <w:rPr>
            <w:rStyle w:val="Hyperlink"/>
            <w:rFonts w:ascii="Times New Roman" w:hAnsi="Times New Roman" w:cs="Times New Roman"/>
          </w:rPr>
          <w:t>Lei nº 14.133, de 2021</w:t>
        </w:r>
      </w:hyperlink>
      <w:r w:rsidRPr="009D1D69">
        <w:rPr>
          <w:rFonts w:ascii="Times New Roman" w:hAnsi="Times New Roman" w:cs="Times New Roman"/>
        </w:rPr>
        <w:t xml:space="preserve">, calculada na forma deste Contrato, não poderá ser inferior a 0,5% (cinco décimos por cento) nem superior a 30% (trinta por cento) do valor do contrato (§ 3º do art. 156 da </w:t>
      </w:r>
      <w:hyperlink r:id="rId49" w:history="1">
        <w:r w:rsidRPr="009D1D69">
          <w:rPr>
            <w:rStyle w:val="Hyperlink"/>
            <w:rFonts w:ascii="Times New Roman" w:hAnsi="Times New Roman" w:cs="Times New Roman"/>
          </w:rPr>
          <w:t>Lei nº 14.133, de 2021</w:t>
        </w:r>
      </w:hyperlink>
      <w:r w:rsidRPr="009D1D69">
        <w:rPr>
          <w:rFonts w:ascii="Times New Roman" w:hAnsi="Times New Roman" w:cs="Times New Roman"/>
        </w:rPr>
        <w:t>).</w:t>
      </w:r>
      <w:r w:rsidRPr="009D1D69">
        <w:rPr>
          <w:rFonts w:ascii="Times New Roman" w:eastAsia="Arial" w:hAnsi="Times New Roman" w:cs="Times New Roman"/>
          <w:i/>
          <w:iCs/>
          <w:color w:val="FF0000"/>
        </w:rPr>
        <w:t xml:space="preserve"> </w:t>
      </w:r>
    </w:p>
    <w:p w:rsidR="009D1D69" w:rsidRPr="009D1D69" w:rsidRDefault="009D1D69" w:rsidP="009D1D69">
      <w:pPr>
        <w:pStyle w:val="Nivel2"/>
        <w:rPr>
          <w:rFonts w:ascii="Times New Roman" w:eastAsiaTheme="minorEastAsia" w:hAnsi="Times New Roman" w:cs="Times New Roman"/>
          <w:sz w:val="24"/>
          <w:szCs w:val="24"/>
        </w:rPr>
      </w:pPr>
      <w:r w:rsidRPr="009D1D69">
        <w:rPr>
          <w:rFonts w:ascii="Times New Roman" w:hAnsi="Times New Roman" w:cs="Times New Roman"/>
          <w:sz w:val="24"/>
          <w:szCs w:val="24"/>
        </w:rPr>
        <w:t>A aplicação das sanções previstas neste Contrato não exclui, em hipótese alguma, a obrigação de reparação integral do dano causado ao Contratante (</w:t>
      </w:r>
      <w:hyperlink r:id="rId50" w:anchor="art156§9" w:history="1">
        <w:r w:rsidRPr="009D1D69">
          <w:rPr>
            <w:rStyle w:val="Hyperlink"/>
            <w:rFonts w:ascii="Times New Roman" w:hAnsi="Times New Roman" w:cs="Times New Roman"/>
            <w:sz w:val="24"/>
            <w:szCs w:val="24"/>
          </w:rPr>
          <w:t>art. 156, § 9º, da Lei nº 14.133, de 2021</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A multa poderá ser aplicada cumulativamente com as demais sanções previstas neste Contrato (</w:t>
      </w:r>
      <w:hyperlink r:id="rId51" w:anchor="art156§7" w:history="1">
        <w:r w:rsidRPr="009D1D69">
          <w:rPr>
            <w:rStyle w:val="Hyperlink"/>
            <w:rFonts w:ascii="Times New Roman" w:hAnsi="Times New Roman" w:cs="Times New Roman"/>
            <w:sz w:val="24"/>
            <w:szCs w:val="24"/>
          </w:rPr>
          <w:t>art. 156, § 7º, da 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Antes da aplicação da multa será facultada a defesa do interessado no prazo de 15 (quinze) dias úteis, contado da data de sua intimação (</w:t>
      </w:r>
      <w:hyperlink r:id="rId52" w:anchor="art157" w:history="1">
        <w:r w:rsidRPr="009D1D69">
          <w:rPr>
            <w:rStyle w:val="Hyperlink"/>
            <w:rFonts w:ascii="Times New Roman" w:hAnsi="Times New Roman" w:cs="Times New Roman"/>
            <w:sz w:val="24"/>
            <w:szCs w:val="24"/>
          </w:rPr>
          <w:t>art. 157 da 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Se a multa aplicada e as indenizações cabíveis forem superiores ao valor do pagamento eventualmente devido pelo Contratante ao Contratado, além da perda desse valor, a diferença será descontada da garantia prestada, </w:t>
      </w:r>
      <w:proofErr w:type="gramStart"/>
      <w:r w:rsidRPr="009D1D69">
        <w:rPr>
          <w:rFonts w:ascii="Times New Roman" w:hAnsi="Times New Roman" w:cs="Times New Roman"/>
          <w:sz w:val="24"/>
          <w:szCs w:val="24"/>
        </w:rPr>
        <w:t>caso exigida na documentação que integra este instrumento</w:t>
      </w:r>
      <w:proofErr w:type="gramEnd"/>
      <w:r w:rsidRPr="009D1D69">
        <w:rPr>
          <w:rFonts w:ascii="Times New Roman" w:hAnsi="Times New Roman" w:cs="Times New Roman"/>
          <w:sz w:val="24"/>
          <w:szCs w:val="24"/>
        </w:rPr>
        <w:t>, ou, quando for o caso, será cobrada judicialmente (</w:t>
      </w:r>
      <w:hyperlink r:id="rId53" w:anchor="art156§8" w:history="1">
        <w:r w:rsidRPr="009D1D69">
          <w:rPr>
            <w:rStyle w:val="Hyperlink"/>
            <w:rFonts w:ascii="Times New Roman" w:hAnsi="Times New Roman" w:cs="Times New Roman"/>
            <w:sz w:val="24"/>
            <w:szCs w:val="24"/>
          </w:rPr>
          <w:t>art. 156, § 8º, da Lei nº 14.133, de 2021</w:t>
        </w:r>
      </w:hyperlink>
      <w:r w:rsidRPr="009D1D69">
        <w:rPr>
          <w:rFonts w:ascii="Times New Roman" w:hAnsi="Times New Roman" w:cs="Times New Roman"/>
          <w:sz w:val="24"/>
          <w:szCs w:val="24"/>
        </w:rPr>
        <w:t>).</w:t>
      </w:r>
      <w:bookmarkStart w:id="6" w:name="_Hlk78351618"/>
      <w:bookmarkEnd w:id="6"/>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A aplicação das sanções realizar-se-á em processo administrativo que assegure o contraditório e a ampla defesa ao Contratado, observando-se o procedimento previsto no </w:t>
      </w:r>
      <w:r w:rsidRPr="009D1D69">
        <w:rPr>
          <w:rFonts w:ascii="Times New Roman" w:hAnsi="Times New Roman" w:cs="Times New Roman"/>
          <w:i/>
          <w:iCs/>
          <w:sz w:val="24"/>
          <w:szCs w:val="24"/>
        </w:rPr>
        <w:t>caput</w:t>
      </w:r>
      <w:r w:rsidRPr="009D1D69">
        <w:rPr>
          <w:rFonts w:ascii="Times New Roman" w:hAnsi="Times New Roman" w:cs="Times New Roman"/>
          <w:b/>
          <w:bCs/>
          <w:sz w:val="24"/>
          <w:szCs w:val="24"/>
        </w:rPr>
        <w:t xml:space="preserve"> </w:t>
      </w:r>
      <w:r w:rsidRPr="009D1D69">
        <w:rPr>
          <w:rFonts w:ascii="Times New Roman" w:hAnsi="Times New Roman" w:cs="Times New Roman"/>
          <w:sz w:val="24"/>
          <w:szCs w:val="24"/>
        </w:rPr>
        <w:t xml:space="preserve">e parágrafos do </w:t>
      </w:r>
      <w:hyperlink r:id="rId54" w:anchor="art158" w:history="1">
        <w:r w:rsidRPr="009D1D69">
          <w:rPr>
            <w:rStyle w:val="Hyperlink"/>
            <w:rFonts w:ascii="Times New Roman" w:hAnsi="Times New Roman" w:cs="Times New Roman"/>
            <w:sz w:val="24"/>
            <w:szCs w:val="24"/>
          </w:rPr>
          <w:t>art. 158 da Lei nº 14.133, de 2021</w:t>
        </w:r>
      </w:hyperlink>
      <w:r w:rsidRPr="009D1D69">
        <w:rPr>
          <w:rFonts w:ascii="Times New Roman" w:hAnsi="Times New Roman" w:cs="Times New Roman"/>
          <w:sz w:val="24"/>
          <w:szCs w:val="24"/>
        </w:rPr>
        <w:t>, para as penalidades de impedimento de licitar e contratar e de declaração de inidoneidade para licitar ou contratar.</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Na aplicação das sanções serão considerados (</w:t>
      </w:r>
      <w:hyperlink r:id="rId55" w:anchor="art156§1" w:history="1">
        <w:r w:rsidRPr="009D1D69">
          <w:rPr>
            <w:rStyle w:val="Hyperlink"/>
            <w:rFonts w:ascii="Times New Roman" w:hAnsi="Times New Roman" w:cs="Times New Roman"/>
            <w:sz w:val="24"/>
            <w:szCs w:val="24"/>
          </w:rPr>
          <w:t>art. 156, § 1º, da Lei nº 14.133, de 2021</w:t>
        </w:r>
      </w:hyperlink>
      <w:r w:rsidRPr="009D1D69">
        <w:rPr>
          <w:rFonts w:ascii="Times New Roman" w:hAnsi="Times New Roman" w:cs="Times New Roman"/>
          <w:sz w:val="24"/>
          <w:szCs w:val="24"/>
        </w:rPr>
        <w:t>):</w:t>
      </w:r>
    </w:p>
    <w:p w:rsidR="009D1D69" w:rsidRPr="009D1D69" w:rsidRDefault="009D1D69" w:rsidP="009D1D69">
      <w:pPr>
        <w:numPr>
          <w:ilvl w:val="0"/>
          <w:numId w:val="9"/>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a</w:t>
      </w:r>
      <w:proofErr w:type="gramEnd"/>
      <w:r w:rsidRPr="009D1D69">
        <w:rPr>
          <w:rFonts w:ascii="Times New Roman" w:eastAsia="Arial" w:hAnsi="Times New Roman" w:cs="Times New Roman"/>
        </w:rPr>
        <w:t xml:space="preserve"> natureza e a gravidade da infração cometida;</w:t>
      </w:r>
    </w:p>
    <w:p w:rsidR="009D1D69" w:rsidRPr="009D1D69" w:rsidRDefault="009D1D69" w:rsidP="009D1D69">
      <w:pPr>
        <w:numPr>
          <w:ilvl w:val="0"/>
          <w:numId w:val="9"/>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lastRenderedPageBreak/>
        <w:t>as</w:t>
      </w:r>
      <w:proofErr w:type="gramEnd"/>
      <w:r w:rsidRPr="009D1D69">
        <w:rPr>
          <w:rFonts w:ascii="Times New Roman" w:eastAsia="Arial" w:hAnsi="Times New Roman" w:cs="Times New Roman"/>
        </w:rPr>
        <w:t xml:space="preserve"> peculiaridades do caso concreto;</w:t>
      </w:r>
    </w:p>
    <w:p w:rsidR="009D1D69" w:rsidRPr="009D1D69" w:rsidRDefault="009D1D69" w:rsidP="009D1D69">
      <w:pPr>
        <w:numPr>
          <w:ilvl w:val="0"/>
          <w:numId w:val="9"/>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as</w:t>
      </w:r>
      <w:proofErr w:type="gramEnd"/>
      <w:r w:rsidRPr="009D1D69">
        <w:rPr>
          <w:rFonts w:ascii="Times New Roman" w:eastAsia="Arial" w:hAnsi="Times New Roman" w:cs="Times New Roman"/>
        </w:rPr>
        <w:t xml:space="preserve"> circunstâncias agravantes ou atenuantes;</w:t>
      </w:r>
    </w:p>
    <w:p w:rsidR="009D1D69" w:rsidRPr="009D1D69" w:rsidRDefault="009D1D69" w:rsidP="009D1D69">
      <w:pPr>
        <w:numPr>
          <w:ilvl w:val="0"/>
          <w:numId w:val="9"/>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os</w:t>
      </w:r>
      <w:proofErr w:type="gramEnd"/>
      <w:r w:rsidRPr="009D1D69">
        <w:rPr>
          <w:rFonts w:ascii="Times New Roman" w:eastAsia="Arial" w:hAnsi="Times New Roman" w:cs="Times New Roman"/>
        </w:rPr>
        <w:t xml:space="preserve"> danos que dela provierem para o Contratante;</w:t>
      </w:r>
    </w:p>
    <w:p w:rsidR="009D1D69" w:rsidRPr="009D1D69" w:rsidRDefault="009D1D69" w:rsidP="009D1D69">
      <w:pPr>
        <w:numPr>
          <w:ilvl w:val="0"/>
          <w:numId w:val="9"/>
        </w:numPr>
        <w:suppressAutoHyphens/>
        <w:spacing w:before="120" w:after="120" w:line="276" w:lineRule="auto"/>
        <w:ind w:left="284" w:firstLine="0"/>
        <w:jc w:val="both"/>
        <w:rPr>
          <w:rFonts w:ascii="Times New Roman" w:eastAsia="Arial" w:hAnsi="Times New Roman" w:cs="Times New Roman"/>
        </w:rPr>
      </w:pPr>
      <w:proofErr w:type="gramStart"/>
      <w:r w:rsidRPr="009D1D69">
        <w:rPr>
          <w:rFonts w:ascii="Times New Roman" w:eastAsia="Arial" w:hAnsi="Times New Roman" w:cs="Times New Roman"/>
        </w:rPr>
        <w:t>a</w:t>
      </w:r>
      <w:proofErr w:type="gramEnd"/>
      <w:r w:rsidRPr="009D1D69">
        <w:rPr>
          <w:rFonts w:ascii="Times New Roman" w:eastAsia="Arial" w:hAnsi="Times New Roman" w:cs="Times New Roman"/>
        </w:rPr>
        <w:t xml:space="preserve"> implantação ou o aperfeiçoamento de programa de integridade, conforme normas e orientações dos órgãos de controle.</w:t>
      </w:r>
    </w:p>
    <w:p w:rsidR="009D1D69" w:rsidRPr="009D1D69" w:rsidRDefault="009D1D69" w:rsidP="009D1D69">
      <w:pPr>
        <w:pStyle w:val="Nivel2"/>
        <w:rPr>
          <w:rFonts w:ascii="Times New Roman" w:eastAsiaTheme="minorEastAsia" w:hAnsi="Times New Roman" w:cs="Times New Roman"/>
          <w:sz w:val="24"/>
          <w:szCs w:val="24"/>
        </w:rPr>
      </w:pPr>
      <w:r w:rsidRPr="009D1D69">
        <w:rPr>
          <w:rFonts w:ascii="Times New Roman" w:hAnsi="Times New Roman" w:cs="Times New Roman"/>
          <w:sz w:val="24"/>
          <w:szCs w:val="24"/>
        </w:rPr>
        <w:t>As sanções são autônomas e a aplicação de uma não exclui a de outra.</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Os atos previstos como infrações administrativas na </w:t>
      </w:r>
      <w:hyperlink r:id="rId56"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xml:space="preserve">, ou em outras leis de licitações e contratos da Administração Pública que também sejam tipificados como atos lesivos </w:t>
      </w:r>
      <w:hyperlink r:id="rId57" w:history="1">
        <w:r w:rsidRPr="009D1D69">
          <w:rPr>
            <w:rStyle w:val="Hyperlink"/>
            <w:rFonts w:ascii="Times New Roman" w:hAnsi="Times New Roman" w:cs="Times New Roman"/>
            <w:color w:val="auto"/>
            <w:sz w:val="24"/>
            <w:szCs w:val="24"/>
          </w:rPr>
          <w:t xml:space="preserve">na </w:t>
        </w:r>
        <w:r w:rsidRPr="009D1D69">
          <w:rPr>
            <w:rStyle w:val="Hyperlink"/>
            <w:rFonts w:ascii="Times New Roman" w:hAnsi="Times New Roman" w:cs="Times New Roman"/>
            <w:sz w:val="24"/>
            <w:szCs w:val="24"/>
          </w:rPr>
          <w:t>Lei nº 12.846, de 2013</w:t>
        </w:r>
      </w:hyperlink>
      <w:r w:rsidRPr="009D1D69">
        <w:rPr>
          <w:rFonts w:ascii="Times New Roman" w:hAnsi="Times New Roman" w:cs="Times New Roman"/>
          <w:sz w:val="24"/>
          <w:szCs w:val="24"/>
        </w:rPr>
        <w:t xml:space="preserve">, serão apurados e julgados conjuntamente, nos mesmos autos, observados o rito procedimental e autoridade </w:t>
      </w:r>
      <w:proofErr w:type="gramStart"/>
      <w:r w:rsidRPr="009D1D69">
        <w:rPr>
          <w:rFonts w:ascii="Times New Roman" w:hAnsi="Times New Roman" w:cs="Times New Roman"/>
          <w:sz w:val="24"/>
          <w:szCs w:val="24"/>
        </w:rPr>
        <w:t>competente definidos</w:t>
      </w:r>
      <w:proofErr w:type="gramEnd"/>
      <w:r w:rsidRPr="009D1D69">
        <w:rPr>
          <w:rFonts w:ascii="Times New Roman" w:hAnsi="Times New Roman" w:cs="Times New Roman"/>
          <w:sz w:val="24"/>
          <w:szCs w:val="24"/>
        </w:rPr>
        <w:t xml:space="preserve"> na referida </w:t>
      </w:r>
      <w:hyperlink r:id="rId58" w:anchor="art159" w:history="1">
        <w:r w:rsidRPr="009D1D69">
          <w:rPr>
            <w:rStyle w:val="Hyperlink"/>
            <w:rFonts w:ascii="Times New Roman" w:hAnsi="Times New Roman" w:cs="Times New Roman"/>
            <w:color w:val="auto"/>
            <w:sz w:val="24"/>
            <w:szCs w:val="24"/>
          </w:rPr>
          <w:t>Lei (</w:t>
        </w:r>
        <w:r w:rsidRPr="009D1D69">
          <w:rPr>
            <w:rStyle w:val="Hyperlink"/>
            <w:rFonts w:ascii="Times New Roman" w:hAnsi="Times New Roman" w:cs="Times New Roman"/>
            <w:sz w:val="24"/>
            <w:szCs w:val="24"/>
          </w:rPr>
          <w:t>art. 159</w:t>
        </w:r>
      </w:hyperlink>
      <w:r w:rsidRPr="009D1D69">
        <w:rPr>
          <w:rStyle w:val="Hyperlink"/>
          <w:rFonts w:ascii="Times New Roman" w:hAnsi="Times New Roman" w:cs="Times New Roman"/>
          <w:sz w:val="24"/>
          <w:szCs w:val="24"/>
        </w:rPr>
        <w:t xml:space="preserve"> da </w:t>
      </w:r>
      <w:hyperlink r:id="rId59"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i/>
          <w:iCs/>
          <w:sz w:val="24"/>
          <w:szCs w:val="24"/>
        </w:rPr>
      </w:pPr>
      <w:r w:rsidRPr="009D1D69">
        <w:rPr>
          <w:rFonts w:ascii="Times New Roman" w:hAnsi="Times New Roman" w:cs="Times New Roman"/>
          <w:sz w:val="24"/>
          <w:szCs w:val="24"/>
        </w:rPr>
        <w:t xml:space="preserve">A personalidade jurídica do Contratado poderá ser desconsiderada sempre que utilizada com abuso do direito para facilitar, encobrir ou dissimular a prática dos atos ilícitos previstos na </w:t>
      </w:r>
      <w:hyperlink r:id="rId60"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1" w:anchor="art160" w:history="1">
        <w:r w:rsidRPr="009D1D69">
          <w:rPr>
            <w:rStyle w:val="Hyperlink"/>
            <w:rFonts w:ascii="Times New Roman" w:hAnsi="Times New Roman" w:cs="Times New Roman"/>
            <w:sz w:val="24"/>
            <w:szCs w:val="24"/>
          </w:rPr>
          <w:t>art. 160 da Lei nº 14.133, de 2021</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i/>
          <w:iCs/>
          <w:sz w:val="24"/>
          <w:szCs w:val="24"/>
        </w:rPr>
      </w:pPr>
      <w:r w:rsidRPr="009D1D69">
        <w:rPr>
          <w:rFonts w:ascii="Times New Roman" w:hAnsi="Times New Roman" w:cs="Times New Roman"/>
          <w:sz w:val="24"/>
          <w:szCs w:val="24"/>
        </w:rPr>
        <w:t xml:space="preserve"> O Contratante deverá, no prazo máximo </w:t>
      </w:r>
      <w:r w:rsidRPr="009D1D69">
        <w:rPr>
          <w:rFonts w:ascii="Times New Roman" w:hAnsi="Times New Roman" w:cs="Times New Roman"/>
          <w:color w:val="auto"/>
          <w:sz w:val="24"/>
          <w:szCs w:val="24"/>
        </w:rPr>
        <w:t>de</w:t>
      </w:r>
      <w:r w:rsidRPr="009D1D69">
        <w:rPr>
          <w:rFonts w:ascii="Times New Roman" w:hAnsi="Times New Roman" w:cs="Times New Roman"/>
          <w:color w:val="00B050"/>
          <w:sz w:val="24"/>
          <w:szCs w:val="24"/>
        </w:rPr>
        <w:t xml:space="preserve"> </w:t>
      </w:r>
      <w:r w:rsidRPr="009D1D69">
        <w:rPr>
          <w:rFonts w:ascii="Times New Roman" w:hAnsi="Times New Roman" w:cs="Times New Roman"/>
          <w:sz w:val="24"/>
          <w:szCs w:val="24"/>
        </w:rPr>
        <w:t>15 (quinze) dias úteis, contado da data de aplicação da sanção, informar e manter atualizados os dados relativos às sanções por ele aplicadas, para fins de publicidade no Cadastro Nacional de Empresas Inidôneas e Suspensas (</w:t>
      </w:r>
      <w:proofErr w:type="spellStart"/>
      <w:r w:rsidRPr="009D1D69">
        <w:rPr>
          <w:rFonts w:ascii="Times New Roman" w:hAnsi="Times New Roman" w:cs="Times New Roman"/>
          <w:sz w:val="24"/>
          <w:szCs w:val="24"/>
        </w:rPr>
        <w:t>Ceis</w:t>
      </w:r>
      <w:proofErr w:type="spellEnd"/>
      <w:r w:rsidRPr="009D1D69">
        <w:rPr>
          <w:rFonts w:ascii="Times New Roman" w:hAnsi="Times New Roman" w:cs="Times New Roman"/>
          <w:sz w:val="24"/>
          <w:szCs w:val="24"/>
        </w:rPr>
        <w:t>) e no Cadastro Nacional de Empresas Punidas (</w:t>
      </w:r>
      <w:proofErr w:type="spellStart"/>
      <w:r w:rsidRPr="009D1D69">
        <w:rPr>
          <w:rFonts w:ascii="Times New Roman" w:hAnsi="Times New Roman" w:cs="Times New Roman"/>
          <w:sz w:val="24"/>
          <w:szCs w:val="24"/>
        </w:rPr>
        <w:t>Cnep</w:t>
      </w:r>
      <w:proofErr w:type="spellEnd"/>
      <w:r w:rsidRPr="009D1D69">
        <w:rPr>
          <w:rFonts w:ascii="Times New Roman" w:hAnsi="Times New Roman" w:cs="Times New Roman"/>
          <w:sz w:val="24"/>
          <w:szCs w:val="24"/>
        </w:rPr>
        <w:t>), instituídos no âmbito do Poder Executivo Federal (</w:t>
      </w:r>
      <w:hyperlink r:id="rId62" w:anchor="art161" w:history="1">
        <w:r w:rsidRPr="009D1D69">
          <w:rPr>
            <w:rStyle w:val="Hyperlink"/>
            <w:rFonts w:ascii="Times New Roman" w:hAnsi="Times New Roman" w:cs="Times New Roman"/>
            <w:sz w:val="24"/>
            <w:szCs w:val="24"/>
          </w:rPr>
          <w:t>Art. 161 da Lei nº 14.133, de 2021</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As sanções de impedimento de licitar e contratar e declaração de inidoneidade para licitar ou contratar são passíveis de reabilitação na forma do </w:t>
      </w:r>
      <w:hyperlink r:id="rId63" w:anchor="art163" w:history="1">
        <w:r w:rsidRPr="009D1D69">
          <w:rPr>
            <w:rStyle w:val="Hyperlink"/>
            <w:rFonts w:ascii="Times New Roman" w:hAnsi="Times New Roman" w:cs="Times New Roman"/>
            <w:sz w:val="24"/>
            <w:szCs w:val="24"/>
          </w:rPr>
          <w:t xml:space="preserve">art. 163 da Lei nº 14.133, de </w:t>
        </w:r>
        <w:proofErr w:type="gramStart"/>
        <w:r w:rsidRPr="009D1D69">
          <w:rPr>
            <w:rStyle w:val="Hyperlink"/>
            <w:rFonts w:ascii="Times New Roman" w:hAnsi="Times New Roman" w:cs="Times New Roman"/>
            <w:sz w:val="24"/>
            <w:szCs w:val="24"/>
          </w:rPr>
          <w:t>2021.</w:t>
        </w:r>
        <w:proofErr w:type="gramEnd"/>
      </w:hyperlink>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DÉCIMA TERCEIRA – DA EXTINÇÃO CONTRATUAL (</w:t>
      </w:r>
      <w:hyperlink r:id="rId64" w:anchor="art92" w:history="1">
        <w:r w:rsidRPr="009D1D69">
          <w:rPr>
            <w:rStyle w:val="Hyperlink"/>
            <w:rFonts w:ascii="Times New Roman" w:hAnsi="Times New Roman" w:cs="Times New Roman"/>
            <w:sz w:val="24"/>
            <w:szCs w:val="24"/>
          </w:rPr>
          <w:t>art. 92, XIX</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O contrato poderá ser extinto na forma, pelos motivos e com as consequências </w:t>
      </w:r>
      <w:proofErr w:type="gramStart"/>
      <w:r w:rsidRPr="009D1D69">
        <w:rPr>
          <w:rFonts w:ascii="Times New Roman" w:hAnsi="Times New Roman" w:cs="Times New Roman"/>
          <w:sz w:val="24"/>
          <w:szCs w:val="24"/>
        </w:rPr>
        <w:t xml:space="preserve">previstos nos </w:t>
      </w:r>
      <w:hyperlink r:id="rId65" w:anchor="art137" w:history="1">
        <w:r w:rsidRPr="009D1D69">
          <w:rPr>
            <w:rStyle w:val="Hyperlink"/>
            <w:rFonts w:ascii="Times New Roman" w:hAnsi="Times New Roman" w:cs="Times New Roman"/>
            <w:sz w:val="24"/>
            <w:szCs w:val="24"/>
          </w:rPr>
          <w:t>artigos 137</w:t>
        </w:r>
        <w:proofErr w:type="gramEnd"/>
        <w:r w:rsidRPr="009D1D69">
          <w:rPr>
            <w:rStyle w:val="Hyperlink"/>
            <w:rFonts w:ascii="Times New Roman" w:hAnsi="Times New Roman" w:cs="Times New Roman"/>
            <w:sz w:val="24"/>
            <w:szCs w:val="24"/>
          </w:rPr>
          <w:t xml:space="preserve"> a 139 e 155 a 163 da Lei nº 14.133, de 2021</w:t>
        </w:r>
      </w:hyperlink>
      <w:r w:rsidRPr="009D1D69">
        <w:rPr>
          <w:rFonts w:ascii="Times New Roman" w:hAnsi="Times New Roman" w:cs="Times New Roman"/>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color w:val="auto"/>
          <w:sz w:val="24"/>
          <w:szCs w:val="24"/>
        </w:rPr>
        <w:t xml:space="preserve">O Contratado reconhece desde já os direitos do Contratante nos casos de extinção por ato unilateral da Administração, prevista no artigo 138 da </w:t>
      </w:r>
      <w:hyperlink r:id="rId66"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i/>
          <w:iCs/>
          <w:color w:val="FF0000"/>
          <w:sz w:val="24"/>
          <w:szCs w:val="24"/>
        </w:rPr>
        <w:t xml:space="preserve">, bem como no art. 1º, § 2º, item </w:t>
      </w:r>
      <w:proofErr w:type="gramStart"/>
      <w:r w:rsidRPr="009D1D69">
        <w:rPr>
          <w:rFonts w:ascii="Times New Roman" w:hAnsi="Times New Roman" w:cs="Times New Roman"/>
          <w:i/>
          <w:iCs/>
          <w:color w:val="FF0000"/>
          <w:sz w:val="24"/>
          <w:szCs w:val="24"/>
        </w:rPr>
        <w:t>3</w:t>
      </w:r>
      <w:proofErr w:type="gramEnd"/>
      <w:r w:rsidRPr="009D1D69">
        <w:rPr>
          <w:rFonts w:ascii="Times New Roman" w:hAnsi="Times New Roman" w:cs="Times New Roman"/>
          <w:i/>
          <w:iCs/>
          <w:color w:val="FF0000"/>
          <w:sz w:val="24"/>
          <w:szCs w:val="24"/>
        </w:rPr>
        <w:t xml:space="preserve">, do </w:t>
      </w:r>
      <w:hyperlink r:id="rId67" w:history="1">
        <w:r w:rsidRPr="009D1D69">
          <w:rPr>
            <w:rStyle w:val="Hyperlink"/>
            <w:rFonts w:ascii="Times New Roman" w:hAnsi="Times New Roman" w:cs="Times New Roman"/>
            <w:i/>
            <w:iCs/>
            <w:color w:val="FF0000"/>
            <w:sz w:val="24"/>
            <w:szCs w:val="24"/>
          </w:rPr>
          <w:t>Decreto estadual nº 55.938, de 2010</w:t>
        </w:r>
      </w:hyperlink>
      <w:r w:rsidRPr="009D1D69">
        <w:rPr>
          <w:rFonts w:ascii="Times New Roman" w:hAnsi="Times New Roman" w:cs="Times New Roman"/>
          <w:i/>
          <w:iCs/>
          <w:color w:val="FF0000"/>
          <w:sz w:val="24"/>
          <w:szCs w:val="24"/>
        </w:rPr>
        <w:t xml:space="preserve">, com a redação que lhe foi dada pelo </w:t>
      </w:r>
      <w:hyperlink r:id="rId68" w:history="1">
        <w:r w:rsidRPr="009D1D69">
          <w:rPr>
            <w:rStyle w:val="Hyperlink"/>
            <w:rFonts w:ascii="Times New Roman" w:hAnsi="Times New Roman" w:cs="Times New Roman"/>
            <w:i/>
            <w:iCs/>
            <w:color w:val="FF0000"/>
            <w:sz w:val="24"/>
            <w:szCs w:val="24"/>
          </w:rPr>
          <w:t>Decreto estadual nº 57.159, de 2011</w:t>
        </w:r>
      </w:hyperlink>
      <w:r w:rsidRPr="009D1D69">
        <w:rPr>
          <w:rFonts w:ascii="Times New Roman" w:hAnsi="Times New Roman" w:cs="Times New Roman"/>
          <w:i/>
          <w:iCs/>
          <w:color w:val="FF0000"/>
          <w:sz w:val="24"/>
          <w:szCs w:val="24"/>
        </w:rPr>
        <w:t>, na hipótese da configuração de trabalho em caráter não eventual por pessoas físicas, com relação de subordinação ou dependência, quando o Contratado for sociedade cooperativa (se admitida a participação/contratação de cooperativa)</w:t>
      </w:r>
      <w:r w:rsidRPr="009D1D69">
        <w:rPr>
          <w:rFonts w:ascii="Times New Roman" w:hAnsi="Times New Roman" w:cs="Times New Roman"/>
          <w:color w:val="auto"/>
          <w:sz w:val="24"/>
          <w:szCs w:val="24"/>
        </w:rPr>
        <w:t>.</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 xml:space="preserve">O contrato poderá ser extinto por algum dos motivos previstos no artigo 137 da </w:t>
      </w:r>
      <w:hyperlink r:id="rId69"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xml:space="preserve">, devendo a extinção </w:t>
      </w:r>
      <w:proofErr w:type="gramStart"/>
      <w:r w:rsidRPr="009D1D69">
        <w:rPr>
          <w:rFonts w:ascii="Times New Roman" w:hAnsi="Times New Roman" w:cs="Times New Roman"/>
          <w:sz w:val="24"/>
          <w:szCs w:val="24"/>
        </w:rPr>
        <w:t>ser</w:t>
      </w:r>
      <w:proofErr w:type="gramEnd"/>
      <w:r w:rsidRPr="009D1D69">
        <w:rPr>
          <w:rFonts w:ascii="Times New Roman" w:hAnsi="Times New Roman" w:cs="Times New Roman"/>
          <w:sz w:val="24"/>
          <w:szCs w:val="24"/>
        </w:rPr>
        <w:t xml:space="preserve"> formalmente motivada nos autos do processo, assegurados o contraditório e a ampla defesa.</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A alteração social ou modificação da finalidade ou da estrutura da empresa não ensejará a extinção contratual se não restringir sua capacidade de concluir o contrato.</w:t>
      </w:r>
    </w:p>
    <w:p w:rsidR="009D1D69" w:rsidRPr="009D1D69" w:rsidRDefault="009D1D69" w:rsidP="009D1D69">
      <w:pPr>
        <w:pStyle w:val="Nivel4"/>
        <w:rPr>
          <w:rFonts w:ascii="Times New Roman" w:hAnsi="Times New Roman" w:cs="Times New Roman"/>
          <w:sz w:val="24"/>
          <w:szCs w:val="24"/>
        </w:rPr>
      </w:pPr>
      <w:r w:rsidRPr="009D1D69">
        <w:rPr>
          <w:rFonts w:ascii="Times New Roman" w:hAnsi="Times New Roman" w:cs="Times New Roman"/>
          <w:color w:val="000000" w:themeColor="text1"/>
          <w:sz w:val="24"/>
          <w:szCs w:val="24"/>
        </w:rPr>
        <w:lastRenderedPageBreak/>
        <w:t xml:space="preserve">Se a operação societária de que trata a subdivisão acima </w:t>
      </w:r>
      <w:r w:rsidRPr="009D1D69">
        <w:rPr>
          <w:rFonts w:ascii="Times New Roman" w:hAnsi="Times New Roman" w:cs="Times New Roman"/>
          <w:sz w:val="24"/>
          <w:szCs w:val="24"/>
        </w:rPr>
        <w:t>implicar mudança em pessoa jurídica contratada, deverá ser formalizada alteração subjetiva por termo aditivo.</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O termo de extinção, sempre que possível, será precedido da indicação de:</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Balanço dos eventos contratuais já cumpridos ou parcialmente cumpridos;</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Relação dos pagamentos já efetuados e ainda devidos;</w:t>
      </w:r>
    </w:p>
    <w:p w:rsidR="009D1D69" w:rsidRPr="009D1D69" w:rsidRDefault="009D1D69" w:rsidP="009D1D69">
      <w:pPr>
        <w:pStyle w:val="Nivel3"/>
        <w:rPr>
          <w:rFonts w:ascii="Times New Roman" w:hAnsi="Times New Roman" w:cs="Times New Roman"/>
          <w:sz w:val="24"/>
          <w:szCs w:val="24"/>
        </w:rPr>
      </w:pPr>
      <w:r w:rsidRPr="009D1D69">
        <w:rPr>
          <w:rFonts w:ascii="Times New Roman" w:hAnsi="Times New Roman" w:cs="Times New Roman"/>
          <w:sz w:val="24"/>
          <w:szCs w:val="24"/>
        </w:rPr>
        <w:t>Indenizações e multas.</w:t>
      </w:r>
    </w:p>
    <w:p w:rsidR="009D1D69" w:rsidRPr="009D1D69" w:rsidRDefault="009D1D69" w:rsidP="009D1D69">
      <w:pPr>
        <w:pStyle w:val="Nivel2"/>
        <w:rPr>
          <w:rStyle w:val="Hyperlink"/>
          <w:rFonts w:ascii="Times New Roman" w:hAnsi="Times New Roman" w:cs="Times New Roman"/>
          <w:sz w:val="24"/>
          <w:szCs w:val="24"/>
        </w:rPr>
      </w:pPr>
      <w:r w:rsidRPr="009D1D69">
        <w:rPr>
          <w:rFonts w:ascii="Times New Roman" w:hAnsi="Times New Roman" w:cs="Times New Roman"/>
          <w:sz w:val="24"/>
          <w:szCs w:val="24"/>
        </w:rPr>
        <w:t>A extinção do contrato não configura óbice para o reconhecimento de eventual desequilíbrio econômico-financeiro, hipótese em que será concedida indenização por meio de termo indenizatório (</w:t>
      </w:r>
      <w:hyperlink r:id="rId70" w:anchor="art131" w:history="1">
        <w:r w:rsidRPr="009D1D69">
          <w:rPr>
            <w:rStyle w:val="Hyperlink"/>
            <w:rFonts w:ascii="Times New Roman" w:hAnsi="Times New Roman" w:cs="Times New Roman"/>
            <w:sz w:val="24"/>
            <w:szCs w:val="24"/>
          </w:rPr>
          <w:t xml:space="preserve">art. 131, </w:t>
        </w:r>
        <w:r w:rsidRPr="009D1D69">
          <w:rPr>
            <w:rStyle w:val="Hyperlink"/>
            <w:rFonts w:ascii="Times New Roman" w:hAnsi="Times New Roman" w:cs="Times New Roman"/>
            <w:i/>
            <w:iCs/>
            <w:sz w:val="24"/>
            <w:szCs w:val="24"/>
          </w:rPr>
          <w:t xml:space="preserve">caput, </w:t>
        </w:r>
        <w:r w:rsidRPr="009D1D69">
          <w:rPr>
            <w:rStyle w:val="Hyperlink"/>
            <w:rFonts w:ascii="Times New Roman" w:hAnsi="Times New Roman" w:cs="Times New Roman"/>
            <w:sz w:val="24"/>
            <w:szCs w:val="24"/>
          </w:rPr>
          <w:t xml:space="preserve">da Lei nº 14.133, de </w:t>
        </w:r>
        <w:proofErr w:type="gramStart"/>
        <w:r w:rsidRPr="009D1D69">
          <w:rPr>
            <w:rStyle w:val="Hyperlink"/>
            <w:rFonts w:ascii="Times New Roman" w:hAnsi="Times New Roman" w:cs="Times New Roman"/>
            <w:sz w:val="24"/>
            <w:szCs w:val="24"/>
          </w:rPr>
          <w:t>2021).</w:t>
        </w:r>
        <w:proofErr w:type="gramEnd"/>
      </w:hyperlink>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71"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conferindo-se ao Contratado oportunidade para prévia manifestação e participação na instrução.</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DÉCIMA QUARTA – DOTAÇÃO ORÇAMENTÁRIA (</w:t>
      </w:r>
      <w:hyperlink r:id="rId72" w:anchor="art92" w:history="1">
        <w:r w:rsidRPr="009D1D69">
          <w:rPr>
            <w:rStyle w:val="Hyperlink"/>
            <w:rFonts w:ascii="Times New Roman" w:hAnsi="Times New Roman" w:cs="Times New Roman"/>
            <w:sz w:val="24"/>
            <w:szCs w:val="24"/>
          </w:rPr>
          <w:t>art. 92, VIII</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No presente exercício, as despesas decorrentes desta contratação correrão à conta de recursos específicos consignados no respectivo Orçamento do Estado, na dotação abaixo discriminada:</w:t>
      </w:r>
    </w:p>
    <w:p w:rsidR="009D1D69" w:rsidRPr="009D1D69" w:rsidRDefault="009D1D69" w:rsidP="009D1D69">
      <w:pPr>
        <w:numPr>
          <w:ilvl w:val="1"/>
          <w:numId w:val="10"/>
        </w:numPr>
        <w:suppressAutoHyphens/>
        <w:spacing w:before="120" w:after="120" w:line="276" w:lineRule="auto"/>
        <w:ind w:left="284" w:firstLine="142"/>
        <w:jc w:val="both"/>
        <w:rPr>
          <w:rFonts w:ascii="Times New Roman" w:eastAsia="Arial" w:hAnsi="Times New Roman" w:cs="Times New Roman"/>
          <w:i/>
          <w:iCs/>
          <w:color w:val="FF0000"/>
        </w:rPr>
      </w:pPr>
      <w:r w:rsidRPr="009D1D69">
        <w:rPr>
          <w:rFonts w:ascii="Times New Roman" w:eastAsia="Arial" w:hAnsi="Times New Roman" w:cs="Times New Roman"/>
          <w:i/>
          <w:iCs/>
          <w:color w:val="FF0000"/>
        </w:rPr>
        <w:t xml:space="preserve">Gestão/Unidade: </w:t>
      </w:r>
    </w:p>
    <w:p w:rsidR="009D1D69" w:rsidRPr="009D1D69" w:rsidRDefault="009D1D69" w:rsidP="009D1D69">
      <w:pPr>
        <w:numPr>
          <w:ilvl w:val="1"/>
          <w:numId w:val="10"/>
        </w:numPr>
        <w:suppressAutoHyphens/>
        <w:spacing w:before="120" w:after="120" w:line="276" w:lineRule="auto"/>
        <w:ind w:left="284" w:firstLine="142"/>
        <w:jc w:val="both"/>
        <w:rPr>
          <w:rFonts w:ascii="Times New Roman" w:eastAsia="Arial" w:hAnsi="Times New Roman" w:cs="Times New Roman"/>
          <w:i/>
          <w:iCs/>
          <w:color w:val="FF0000"/>
        </w:rPr>
      </w:pPr>
      <w:r w:rsidRPr="009D1D69">
        <w:rPr>
          <w:rFonts w:ascii="Times New Roman" w:eastAsia="Arial" w:hAnsi="Times New Roman" w:cs="Times New Roman"/>
          <w:i/>
          <w:iCs/>
          <w:color w:val="FF0000"/>
        </w:rPr>
        <w:t>Fonte de Recursos:</w:t>
      </w:r>
      <w:proofErr w:type="gramStart"/>
      <w:r w:rsidRPr="009D1D69">
        <w:rPr>
          <w:rFonts w:ascii="Times New Roman" w:eastAsia="Arial" w:hAnsi="Times New Roman" w:cs="Times New Roman"/>
          <w:i/>
          <w:iCs/>
          <w:color w:val="FF0000"/>
        </w:rPr>
        <w:t xml:space="preserve">  </w:t>
      </w:r>
    </w:p>
    <w:p w:rsidR="009D1D69" w:rsidRPr="009D1D69" w:rsidRDefault="009D1D69" w:rsidP="009D1D69">
      <w:pPr>
        <w:numPr>
          <w:ilvl w:val="1"/>
          <w:numId w:val="10"/>
        </w:numPr>
        <w:suppressAutoHyphens/>
        <w:spacing w:before="120" w:after="120" w:line="276" w:lineRule="auto"/>
        <w:ind w:left="284" w:firstLine="142"/>
        <w:jc w:val="both"/>
        <w:rPr>
          <w:rFonts w:ascii="Times New Roman" w:eastAsia="Arial" w:hAnsi="Times New Roman" w:cs="Times New Roman"/>
          <w:i/>
          <w:iCs/>
          <w:color w:val="FF0000"/>
        </w:rPr>
      </w:pPr>
      <w:proofErr w:type="gramEnd"/>
      <w:r w:rsidRPr="009D1D69">
        <w:rPr>
          <w:rFonts w:ascii="Times New Roman" w:eastAsia="Arial" w:hAnsi="Times New Roman" w:cs="Times New Roman"/>
          <w:i/>
          <w:iCs/>
          <w:color w:val="FF0000"/>
        </w:rPr>
        <w:t xml:space="preserve">Programa de Trabalho: </w:t>
      </w:r>
    </w:p>
    <w:p w:rsidR="009D1D69" w:rsidRPr="009D1D69" w:rsidRDefault="009D1D69" w:rsidP="009D1D69">
      <w:pPr>
        <w:numPr>
          <w:ilvl w:val="1"/>
          <w:numId w:val="10"/>
        </w:numPr>
        <w:suppressAutoHyphens/>
        <w:spacing w:before="120" w:after="120" w:line="276" w:lineRule="auto"/>
        <w:ind w:left="284" w:firstLine="142"/>
        <w:jc w:val="both"/>
        <w:rPr>
          <w:rFonts w:ascii="Times New Roman" w:eastAsia="Arial" w:hAnsi="Times New Roman" w:cs="Times New Roman"/>
          <w:i/>
          <w:iCs/>
          <w:color w:val="FF0000"/>
        </w:rPr>
      </w:pPr>
      <w:r w:rsidRPr="009D1D69">
        <w:rPr>
          <w:rFonts w:ascii="Times New Roman" w:eastAsia="Arial" w:hAnsi="Times New Roman" w:cs="Times New Roman"/>
          <w:i/>
          <w:iCs/>
          <w:color w:val="FF0000"/>
        </w:rPr>
        <w:t xml:space="preserve">Elemento de Despesa: </w:t>
      </w:r>
    </w:p>
    <w:p w:rsidR="009D1D69" w:rsidRPr="009D1D69" w:rsidRDefault="009D1D69" w:rsidP="009D1D69">
      <w:pPr>
        <w:numPr>
          <w:ilvl w:val="1"/>
          <w:numId w:val="10"/>
        </w:numPr>
        <w:suppressAutoHyphens/>
        <w:spacing w:before="120" w:after="120" w:line="276" w:lineRule="auto"/>
        <w:ind w:left="284" w:firstLine="142"/>
        <w:jc w:val="both"/>
        <w:rPr>
          <w:rFonts w:ascii="Times New Roman" w:eastAsia="Arial" w:hAnsi="Times New Roman" w:cs="Times New Roman"/>
          <w:i/>
          <w:iCs/>
          <w:color w:val="FF0000"/>
        </w:rPr>
      </w:pPr>
      <w:r w:rsidRPr="009D1D69">
        <w:rPr>
          <w:rFonts w:ascii="Times New Roman" w:eastAsia="Arial" w:hAnsi="Times New Roman" w:cs="Times New Roman"/>
          <w:i/>
          <w:iCs/>
          <w:color w:val="FF0000"/>
        </w:rPr>
        <w:t xml:space="preserve">Plano Interno: </w:t>
      </w:r>
    </w:p>
    <w:p w:rsidR="009D1D69" w:rsidRPr="009D1D69" w:rsidRDefault="009D1D69" w:rsidP="009D1D69">
      <w:pPr>
        <w:numPr>
          <w:ilvl w:val="1"/>
          <w:numId w:val="10"/>
        </w:numPr>
        <w:suppressAutoHyphens/>
        <w:spacing w:before="120" w:after="120" w:line="276" w:lineRule="auto"/>
        <w:ind w:left="284" w:firstLine="142"/>
        <w:jc w:val="both"/>
        <w:rPr>
          <w:rFonts w:ascii="Times New Roman" w:eastAsia="Arial" w:hAnsi="Times New Roman" w:cs="Times New Roman"/>
          <w:i/>
          <w:iCs/>
          <w:color w:val="FF0000"/>
        </w:rPr>
      </w:pPr>
      <w:r w:rsidRPr="009D1D69">
        <w:rPr>
          <w:rFonts w:ascii="Times New Roman" w:eastAsia="Arial" w:hAnsi="Times New Roman" w:cs="Times New Roman"/>
          <w:i/>
          <w:iCs/>
          <w:color w:val="FF0000"/>
        </w:rPr>
        <w:t>Nota de Empenho:</w:t>
      </w:r>
    </w:p>
    <w:p w:rsidR="009D1D69" w:rsidRPr="009D1D69" w:rsidRDefault="009D1D69" w:rsidP="009D1D69">
      <w:pPr>
        <w:pStyle w:val="Nvel2-Red"/>
        <w:rPr>
          <w:rFonts w:ascii="Times New Roman" w:eastAsiaTheme="minorEastAsia" w:hAnsi="Times New Roman" w:cs="Times New Roman"/>
          <w:sz w:val="24"/>
          <w:szCs w:val="24"/>
        </w:rPr>
      </w:pPr>
      <w:r w:rsidRPr="009D1D69">
        <w:rPr>
          <w:rFonts w:ascii="Times New Roman" w:hAnsi="Times New Roman" w:cs="Times New Roman"/>
          <w:sz w:val="24"/>
          <w:szCs w:val="24"/>
        </w:rPr>
        <w:t xml:space="preserve">Quando a execução do contrato ultrapassar o presente exercício, a dotação relativa ao(s) exercício(s) financeiro(s) subsequente(s) será indicada após aprovação da Lei Orçamentária respectiva e liberação dos créditos correspondentes, mediante </w:t>
      </w:r>
      <w:proofErr w:type="spellStart"/>
      <w:r w:rsidRPr="009D1D69">
        <w:rPr>
          <w:rFonts w:ascii="Times New Roman" w:hAnsi="Times New Roman" w:cs="Times New Roman"/>
          <w:sz w:val="24"/>
          <w:szCs w:val="24"/>
        </w:rPr>
        <w:t>apostilamento</w:t>
      </w:r>
      <w:proofErr w:type="spellEnd"/>
      <w:r w:rsidRPr="009D1D69">
        <w:rPr>
          <w:rFonts w:ascii="Times New Roman" w:hAnsi="Times New Roman" w:cs="Times New Roman"/>
          <w:sz w:val="24"/>
          <w:szCs w:val="24"/>
        </w:rPr>
        <w:t>.</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DÉCIMA QUINTA – DOS CASOS OMISSOS (</w:t>
      </w:r>
      <w:hyperlink r:id="rId73" w:anchor="art92" w:history="1">
        <w:r w:rsidRPr="009D1D69">
          <w:rPr>
            <w:rStyle w:val="Hyperlink"/>
            <w:rFonts w:ascii="Times New Roman" w:hAnsi="Times New Roman" w:cs="Times New Roman"/>
            <w:sz w:val="24"/>
            <w:szCs w:val="24"/>
          </w:rPr>
          <w:t>art. 92, III</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Aplicam-se aos casos omissos as disposições contidas na </w:t>
      </w:r>
      <w:hyperlink r:id="rId74"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xml:space="preserve">, e disposições regulamentares pertinentes, e, subsidiariamente, as disposições contidas na </w:t>
      </w:r>
      <w:hyperlink r:id="rId75" w:history="1">
        <w:r w:rsidRPr="009D1D69">
          <w:rPr>
            <w:rStyle w:val="Hyperlink"/>
            <w:rFonts w:ascii="Times New Roman" w:hAnsi="Times New Roman" w:cs="Times New Roman"/>
            <w:sz w:val="24"/>
            <w:szCs w:val="24"/>
          </w:rPr>
          <w:t xml:space="preserve">Lei nº 8.078, de </w:t>
        </w:r>
        <w:proofErr w:type="gramStart"/>
        <w:r w:rsidRPr="009D1D69">
          <w:rPr>
            <w:rStyle w:val="Hyperlink"/>
            <w:rFonts w:ascii="Times New Roman" w:hAnsi="Times New Roman" w:cs="Times New Roman"/>
            <w:sz w:val="24"/>
            <w:szCs w:val="24"/>
          </w:rPr>
          <w:t>1990 – Código</w:t>
        </w:r>
        <w:proofErr w:type="gramEnd"/>
        <w:r w:rsidRPr="009D1D69">
          <w:rPr>
            <w:rStyle w:val="Hyperlink"/>
            <w:rFonts w:ascii="Times New Roman" w:hAnsi="Times New Roman" w:cs="Times New Roman"/>
            <w:sz w:val="24"/>
            <w:szCs w:val="24"/>
          </w:rPr>
          <w:t xml:space="preserve"> de Defesa do Consumidor</w:t>
        </w:r>
      </w:hyperlink>
      <w:r w:rsidRPr="009D1D69">
        <w:rPr>
          <w:rFonts w:ascii="Times New Roman" w:hAnsi="Times New Roman" w:cs="Times New Roman"/>
          <w:sz w:val="24"/>
          <w:szCs w:val="24"/>
        </w:rPr>
        <w:t xml:space="preserve"> – e princípios gerais dos contratos.</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DÉCIMA SEXTA – ALTERAÇÕES</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Eventuais alterações contratuais reger-se-ão pela disciplina dos </w:t>
      </w:r>
      <w:hyperlink r:id="rId76" w:anchor="art124" w:history="1">
        <w:proofErr w:type="spellStart"/>
        <w:r w:rsidRPr="009D1D69">
          <w:rPr>
            <w:rStyle w:val="Hyperlink"/>
            <w:rFonts w:ascii="Times New Roman" w:hAnsi="Times New Roman" w:cs="Times New Roman"/>
            <w:sz w:val="24"/>
            <w:szCs w:val="24"/>
          </w:rPr>
          <w:t>arts</w:t>
        </w:r>
        <w:proofErr w:type="spellEnd"/>
        <w:r w:rsidRPr="009D1D69">
          <w:rPr>
            <w:rStyle w:val="Hyperlink"/>
            <w:rFonts w:ascii="Times New Roman" w:hAnsi="Times New Roman" w:cs="Times New Roman"/>
            <w:sz w:val="24"/>
            <w:szCs w:val="24"/>
          </w:rPr>
          <w:t>. 124 e seguintes da Lei nº 14.133, de 2021</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lastRenderedPageBreak/>
        <w:t>O Contratado é obrigado a aceitar, nas mesmas condições contratuais, os acréscimos ou supressões que se fizerem necessários no objeto, a critério exclusivo do Contratante, até o limite de 25% (vinte e cinco por cento) do valor inicial atualizado do contrato.</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Se o contrato não contemplar preços unitários para serviços cujo aditamento se fizer necessário, </w:t>
      </w:r>
      <w:proofErr w:type="gramStart"/>
      <w:r w:rsidRPr="009D1D69">
        <w:rPr>
          <w:rFonts w:ascii="Times New Roman" w:hAnsi="Times New Roman" w:cs="Times New Roman"/>
          <w:sz w:val="24"/>
          <w:szCs w:val="24"/>
        </w:rPr>
        <w:t>esses serão</w:t>
      </w:r>
      <w:proofErr w:type="gramEnd"/>
      <w:r w:rsidRPr="009D1D69">
        <w:rPr>
          <w:rFonts w:ascii="Times New Roman" w:hAnsi="Times New Roman" w:cs="Times New Roman"/>
          <w:sz w:val="24"/>
          <w:szCs w:val="24"/>
        </w:rPr>
        <w:t xml:space="preserve"> fixados por meio da aplicação da relação geral entre os valores da proposta e o do orçamento-base da Administração sobre os preços referenciais ou de mercado vigentes na data do aditamento, respeitados os limites estabelecidos no artigo 125 da </w:t>
      </w:r>
      <w:hyperlink r:id="rId77"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Eventuais alterações contratuais deverão ser promovidas mediante celebração de termo aditivo, respeitadas as disposições da </w:t>
      </w:r>
      <w:hyperlink r:id="rId78"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xml:space="preserve">, admitindo-se que, nos casos de justificada necessidade de antecipação de seus efeitos, a formalização do aditivo ocorra no prazo máximo de </w:t>
      </w:r>
      <w:proofErr w:type="gramStart"/>
      <w:r w:rsidRPr="009D1D69">
        <w:rPr>
          <w:rFonts w:ascii="Times New Roman" w:hAnsi="Times New Roman" w:cs="Times New Roman"/>
          <w:sz w:val="24"/>
          <w:szCs w:val="24"/>
        </w:rPr>
        <w:t>1</w:t>
      </w:r>
      <w:proofErr w:type="gramEnd"/>
      <w:r w:rsidRPr="009D1D69">
        <w:rPr>
          <w:rFonts w:ascii="Times New Roman" w:hAnsi="Times New Roman" w:cs="Times New Roman"/>
          <w:sz w:val="24"/>
          <w:szCs w:val="24"/>
        </w:rPr>
        <w:t xml:space="preserve"> (um) mês (art. 132 da </w:t>
      </w:r>
      <w:hyperlink r:id="rId79"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Caso haja alteração unilateral do contrato que aumente ou diminua os encargos do Contratado, o equilíbrio econômico-financeiro inicial será restabelecido no mesmo termo aditivo.</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80" w:anchor="art136" w:history="1">
        <w:r w:rsidRPr="009D1D69">
          <w:rPr>
            <w:rStyle w:val="Hyperlink"/>
            <w:rFonts w:ascii="Times New Roman" w:hAnsi="Times New Roman" w:cs="Times New Roman"/>
            <w:sz w:val="24"/>
            <w:szCs w:val="24"/>
          </w:rPr>
          <w:t>art. 136 da Lei nº 14.133, de 2021</w:t>
        </w:r>
      </w:hyperlink>
      <w:r w:rsidRPr="009D1D69">
        <w:rPr>
          <w:rFonts w:ascii="Times New Roman" w:hAnsi="Times New Roman" w:cs="Times New Roman"/>
          <w:sz w:val="24"/>
          <w:szCs w:val="24"/>
        </w:rPr>
        <w:t>.</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DÉCIMA SÉTIMA – PUBLICAÇÃO</w:t>
      </w:r>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Incumbirá ao Contratante divulgar o presente instrumento no Portal Nacional de Contratações Públicas (PNCP), na forma prevista no </w:t>
      </w:r>
      <w:hyperlink r:id="rId81" w:anchor="art94" w:history="1">
        <w:r w:rsidRPr="009D1D69">
          <w:rPr>
            <w:rStyle w:val="Hyperlink"/>
            <w:rFonts w:ascii="Times New Roman" w:hAnsi="Times New Roman" w:cs="Times New Roman"/>
            <w:sz w:val="24"/>
            <w:szCs w:val="24"/>
          </w:rPr>
          <w:t>art. 94 da Lei 14.133, de 2021</w:t>
        </w:r>
      </w:hyperlink>
      <w:r w:rsidRPr="009D1D69">
        <w:rPr>
          <w:rFonts w:ascii="Times New Roman" w:hAnsi="Times New Roman" w:cs="Times New Roman"/>
          <w:sz w:val="24"/>
          <w:szCs w:val="24"/>
        </w:rPr>
        <w:t xml:space="preserve">, bem como no respectivo sítio oficial na Internet, em atenção ao art. 91, </w:t>
      </w:r>
      <w:r w:rsidRPr="009D1D69">
        <w:rPr>
          <w:rFonts w:ascii="Times New Roman" w:hAnsi="Times New Roman" w:cs="Times New Roman"/>
          <w:i/>
          <w:iCs/>
          <w:sz w:val="24"/>
          <w:szCs w:val="24"/>
        </w:rPr>
        <w:t>caput,</w:t>
      </w:r>
      <w:r w:rsidRPr="009D1D69">
        <w:rPr>
          <w:rFonts w:ascii="Times New Roman" w:hAnsi="Times New Roman" w:cs="Times New Roman"/>
          <w:sz w:val="24"/>
          <w:szCs w:val="24"/>
        </w:rPr>
        <w:t xml:space="preserve"> da </w:t>
      </w:r>
      <w:hyperlink r:id="rId82" w:history="1">
        <w:r w:rsidRPr="009D1D69">
          <w:rPr>
            <w:rStyle w:val="Hyperlink"/>
            <w:rFonts w:ascii="Times New Roman" w:hAnsi="Times New Roman" w:cs="Times New Roman"/>
            <w:sz w:val="24"/>
            <w:szCs w:val="24"/>
          </w:rPr>
          <w:t>Lei nº 14.133, de 2021</w:t>
        </w:r>
      </w:hyperlink>
      <w:r w:rsidRPr="009D1D69">
        <w:rPr>
          <w:rFonts w:ascii="Times New Roman" w:hAnsi="Times New Roman" w:cs="Times New Roman"/>
          <w:sz w:val="24"/>
          <w:szCs w:val="24"/>
        </w:rPr>
        <w:t xml:space="preserve">, e ao </w:t>
      </w:r>
      <w:hyperlink r:id="rId83" w:anchor="art8§2" w:history="1">
        <w:r w:rsidRPr="009D1D69">
          <w:rPr>
            <w:rStyle w:val="Hyperlink"/>
            <w:rFonts w:ascii="Times New Roman" w:hAnsi="Times New Roman" w:cs="Times New Roman"/>
            <w:sz w:val="24"/>
            <w:szCs w:val="24"/>
          </w:rPr>
          <w:t>art. 8º, § 2º, da Lei nº 12.527, de 2011</w:t>
        </w:r>
      </w:hyperlink>
      <w:r w:rsidRPr="009D1D69">
        <w:rPr>
          <w:rFonts w:ascii="Times New Roman" w:hAnsi="Times New Roman" w:cs="Times New Roman"/>
          <w:sz w:val="24"/>
          <w:szCs w:val="24"/>
        </w:rPr>
        <w:t xml:space="preserve">, c/c art. 22 do </w:t>
      </w:r>
      <w:hyperlink r:id="rId84" w:history="1">
        <w:r w:rsidRPr="009D1D69">
          <w:rPr>
            <w:rStyle w:val="Hyperlink"/>
            <w:rFonts w:ascii="Times New Roman" w:hAnsi="Times New Roman" w:cs="Times New Roman"/>
            <w:sz w:val="24"/>
            <w:szCs w:val="24"/>
          </w:rPr>
          <w:t>Decreto estadual nº 68.155, de 2023</w:t>
        </w:r>
      </w:hyperlink>
      <w:r w:rsidRPr="009D1D69">
        <w:rPr>
          <w:rFonts w:ascii="Times New Roman" w:hAnsi="Times New Roman" w:cs="Times New Roman"/>
          <w:sz w:val="24"/>
          <w:szCs w:val="24"/>
        </w:rPr>
        <w:t xml:space="preserve">. </w:t>
      </w:r>
    </w:p>
    <w:p w:rsidR="009D1D69" w:rsidRPr="009D1D69" w:rsidRDefault="009D1D69" w:rsidP="009D1D69">
      <w:pPr>
        <w:pStyle w:val="Nivel01"/>
        <w:rPr>
          <w:rFonts w:ascii="Times New Roman" w:hAnsi="Times New Roman" w:cs="Times New Roman"/>
          <w:color w:val="FFFFFF" w:themeColor="background1"/>
          <w:sz w:val="24"/>
          <w:szCs w:val="24"/>
        </w:rPr>
      </w:pPr>
      <w:r w:rsidRPr="009D1D69">
        <w:rPr>
          <w:rFonts w:ascii="Times New Roman" w:hAnsi="Times New Roman" w:cs="Times New Roman"/>
          <w:sz w:val="24"/>
          <w:szCs w:val="24"/>
        </w:rPr>
        <w:t>CLÁUSULA DÉCIMA OITAVA– FORO (</w:t>
      </w:r>
      <w:hyperlink r:id="rId85" w:anchor="art92§1" w:history="1">
        <w:r w:rsidRPr="009D1D69">
          <w:rPr>
            <w:rStyle w:val="Hyperlink"/>
            <w:rFonts w:ascii="Times New Roman" w:hAnsi="Times New Roman" w:cs="Times New Roman"/>
            <w:sz w:val="24"/>
            <w:szCs w:val="24"/>
          </w:rPr>
          <w:t>art. 92, §1º</w:t>
        </w:r>
      </w:hyperlink>
      <w:proofErr w:type="gramStart"/>
      <w:r w:rsidRPr="009D1D69">
        <w:rPr>
          <w:rFonts w:ascii="Times New Roman" w:hAnsi="Times New Roman" w:cs="Times New Roman"/>
          <w:sz w:val="24"/>
          <w:szCs w:val="24"/>
        </w:rPr>
        <w:t>)</w:t>
      </w:r>
      <w:proofErr w:type="gramEnd"/>
    </w:p>
    <w:p w:rsidR="009D1D69" w:rsidRPr="009D1D69" w:rsidRDefault="009D1D69" w:rsidP="009D1D69">
      <w:pPr>
        <w:pStyle w:val="Nivel2"/>
        <w:rPr>
          <w:rFonts w:ascii="Times New Roman" w:hAnsi="Times New Roman" w:cs="Times New Roman"/>
          <w:sz w:val="24"/>
          <w:szCs w:val="24"/>
        </w:rPr>
      </w:pPr>
      <w:r w:rsidRPr="009D1D69">
        <w:rPr>
          <w:rFonts w:ascii="Times New Roman" w:hAnsi="Times New Roman" w:cs="Times New Roman"/>
          <w:sz w:val="24"/>
          <w:szCs w:val="24"/>
        </w:rPr>
        <w:t xml:space="preserve">Fica eleito o Foro da </w:t>
      </w:r>
      <w:r w:rsidRPr="009D1D69">
        <w:rPr>
          <w:rFonts w:ascii="Times New Roman" w:hAnsi="Times New Roman" w:cs="Times New Roman"/>
          <w:color w:val="auto"/>
          <w:sz w:val="24"/>
          <w:szCs w:val="24"/>
          <w:lang w:eastAsia="en-US"/>
        </w:rPr>
        <w:t>Comarca da Capital do Estado de São Paulo</w:t>
      </w:r>
      <w:r w:rsidRPr="009D1D69">
        <w:rPr>
          <w:rFonts w:ascii="Times New Roman" w:hAnsi="Times New Roman" w:cs="Times New Roman"/>
          <w:sz w:val="24"/>
          <w:szCs w:val="24"/>
        </w:rPr>
        <w:t xml:space="preserve"> para dirimir quaisquer questões que decorrerem deste Termo de Contrato, que não puderem ser resolvidas na esfera administrativa, conforme </w:t>
      </w:r>
      <w:hyperlink r:id="rId86" w:anchor="art92§1" w:history="1">
        <w:r w:rsidRPr="009D1D69">
          <w:rPr>
            <w:rStyle w:val="Hyperlink"/>
            <w:rFonts w:ascii="Times New Roman" w:hAnsi="Times New Roman" w:cs="Times New Roman"/>
            <w:sz w:val="24"/>
            <w:szCs w:val="24"/>
          </w:rPr>
          <w:t xml:space="preserve">art. 92, § 1º, da Lei nº 14.133, de </w:t>
        </w:r>
        <w:proofErr w:type="gramStart"/>
        <w:r w:rsidRPr="009D1D69">
          <w:rPr>
            <w:rStyle w:val="Hyperlink"/>
            <w:rFonts w:ascii="Times New Roman" w:hAnsi="Times New Roman" w:cs="Times New Roman"/>
            <w:sz w:val="24"/>
            <w:szCs w:val="24"/>
          </w:rPr>
          <w:t>2021.</w:t>
        </w:r>
        <w:proofErr w:type="gramEnd"/>
      </w:hyperlink>
    </w:p>
    <w:p w:rsidR="009D1D69" w:rsidRPr="009D1D69" w:rsidRDefault="009D1D69" w:rsidP="009D1D69">
      <w:pPr>
        <w:pStyle w:val="Nivel2"/>
        <w:numPr>
          <w:ilvl w:val="0"/>
          <w:numId w:val="0"/>
        </w:numPr>
        <w:ind w:firstLine="709"/>
        <w:rPr>
          <w:rFonts w:ascii="Times New Roman" w:hAnsi="Times New Roman" w:cs="Times New Roman"/>
          <w:i/>
          <w:iCs/>
          <w:color w:val="FF0000"/>
          <w:sz w:val="24"/>
          <w:szCs w:val="24"/>
        </w:rPr>
      </w:pPr>
      <w:r w:rsidRPr="009D1D69">
        <w:rPr>
          <w:rFonts w:ascii="Times New Roman" w:hAnsi="Times New Roman" w:cs="Times New Roman"/>
          <w:color w:val="auto"/>
          <w:sz w:val="24"/>
          <w:szCs w:val="24"/>
        </w:rPr>
        <w:t xml:space="preserve">E assim, por estarem </w:t>
      </w:r>
      <w:proofErr w:type="gramStart"/>
      <w:r w:rsidRPr="009D1D69">
        <w:rPr>
          <w:rFonts w:ascii="Times New Roman" w:hAnsi="Times New Roman" w:cs="Times New Roman"/>
          <w:color w:val="auto"/>
          <w:sz w:val="24"/>
          <w:szCs w:val="24"/>
        </w:rPr>
        <w:t>as</w:t>
      </w:r>
      <w:proofErr w:type="gramEnd"/>
      <w:r w:rsidRPr="009D1D69">
        <w:rPr>
          <w:rFonts w:ascii="Times New Roman" w:hAnsi="Times New Roman" w:cs="Times New Roman"/>
          <w:color w:val="auto"/>
          <w:sz w:val="24"/>
          <w:szCs w:val="24"/>
        </w:rPr>
        <w:t xml:space="preserve"> partes justas e contratadas, foi lavrado o presente instrumento em </w:t>
      </w:r>
      <w:r w:rsidRPr="009D1D69">
        <w:rPr>
          <w:rFonts w:ascii="Times New Roman" w:hAnsi="Times New Roman" w:cs="Times New Roman"/>
          <w:i/>
          <w:iCs/>
          <w:color w:val="FF0000"/>
          <w:sz w:val="24"/>
          <w:szCs w:val="24"/>
        </w:rPr>
        <w:t>01 (uma) via</w:t>
      </w:r>
      <w:r w:rsidRPr="009D1D69">
        <w:rPr>
          <w:rFonts w:ascii="Times New Roman" w:hAnsi="Times New Roman" w:cs="Times New Roman"/>
          <w:color w:val="auto"/>
          <w:sz w:val="24"/>
          <w:szCs w:val="24"/>
        </w:rPr>
        <w:t>, que, lido e achado conforme pelo Contratado e pelo Contratante, vai por eles assinado para que produza todos os efeitos de Direito, sendo assinado também pelas testemunhas abaixo identificadas</w:t>
      </w:r>
      <w:r w:rsidRPr="009D1D69">
        <w:rPr>
          <w:rFonts w:ascii="Times New Roman" w:hAnsi="Times New Roman" w:cs="Times New Roman"/>
          <w:i/>
          <w:iCs/>
          <w:color w:val="auto"/>
          <w:sz w:val="24"/>
          <w:szCs w:val="24"/>
        </w:rPr>
        <w:t>.</w:t>
      </w:r>
    </w:p>
    <w:p w:rsidR="009D1D69" w:rsidRPr="009D1D69" w:rsidRDefault="009D1D69" w:rsidP="009D1D69">
      <w:pPr>
        <w:pStyle w:val="Nivel2"/>
        <w:numPr>
          <w:ilvl w:val="0"/>
          <w:numId w:val="0"/>
        </w:numPr>
        <w:ind w:firstLine="709"/>
        <w:rPr>
          <w:rFonts w:ascii="Times New Roman" w:hAnsi="Times New Roman" w:cs="Times New Roman"/>
          <w:color w:val="auto"/>
          <w:sz w:val="24"/>
          <w:szCs w:val="24"/>
        </w:rPr>
      </w:pPr>
      <w:r w:rsidRPr="009D1D69">
        <w:rPr>
          <w:rFonts w:ascii="Times New Roman" w:hAnsi="Times New Roman" w:cs="Times New Roman"/>
          <w:color w:val="auto"/>
          <w:sz w:val="24"/>
          <w:szCs w:val="24"/>
        </w:rPr>
        <w:t xml:space="preserve">[Local], [dia] de [mês] de [ano]. </w:t>
      </w:r>
      <w:r w:rsidRPr="009D1D69">
        <w:rPr>
          <w:rFonts w:ascii="Times New Roman" w:hAnsi="Times New Roman" w:cs="Times New Roman"/>
          <w:b/>
          <w:bCs/>
          <w:color w:val="auto"/>
          <w:sz w:val="24"/>
          <w:szCs w:val="24"/>
          <w:u w:val="single"/>
        </w:rPr>
        <w:t>OU</w:t>
      </w:r>
      <w:r w:rsidRPr="009D1D69">
        <w:rPr>
          <w:rFonts w:ascii="Times New Roman" w:hAnsi="Times New Roman" w:cs="Times New Roman"/>
          <w:color w:val="auto"/>
          <w:sz w:val="24"/>
          <w:szCs w:val="24"/>
        </w:rPr>
        <w:t xml:space="preserve"> [Local], data da última assinatura eletrônica das partes.</w:t>
      </w:r>
    </w:p>
    <w:p w:rsidR="009D1D69" w:rsidRPr="009D1D69" w:rsidRDefault="009D1D69" w:rsidP="009D1D69">
      <w:pPr>
        <w:spacing w:before="120" w:after="120" w:line="276" w:lineRule="auto"/>
        <w:ind w:firstLine="709"/>
        <w:jc w:val="center"/>
        <w:rPr>
          <w:rFonts w:ascii="Times New Roman" w:hAnsi="Times New Roman" w:cs="Times New Roman"/>
          <w:bCs/>
        </w:rPr>
      </w:pPr>
      <w:r w:rsidRPr="009D1D69">
        <w:rPr>
          <w:rFonts w:ascii="Times New Roman" w:hAnsi="Times New Roman" w:cs="Times New Roman"/>
          <w:bCs/>
        </w:rPr>
        <w:t>_________________________</w:t>
      </w:r>
    </w:p>
    <w:p w:rsidR="009D1D69" w:rsidRPr="009D1D69" w:rsidRDefault="009D1D69" w:rsidP="009D1D69">
      <w:pPr>
        <w:spacing w:before="120" w:after="120" w:line="276" w:lineRule="auto"/>
        <w:ind w:firstLine="709"/>
        <w:jc w:val="center"/>
        <w:rPr>
          <w:rFonts w:ascii="Times New Roman" w:hAnsi="Times New Roman" w:cs="Times New Roman"/>
          <w:bCs/>
        </w:rPr>
      </w:pPr>
      <w:r w:rsidRPr="009D1D69">
        <w:rPr>
          <w:rFonts w:ascii="Times New Roman" w:hAnsi="Times New Roman" w:cs="Times New Roman"/>
          <w:bCs/>
        </w:rPr>
        <w:t>Representante legal do CONTRATANTE</w:t>
      </w:r>
    </w:p>
    <w:p w:rsidR="009D1D69" w:rsidRPr="009D1D69" w:rsidRDefault="009D1D69" w:rsidP="009D1D69">
      <w:pPr>
        <w:spacing w:before="120" w:after="120" w:line="276" w:lineRule="auto"/>
        <w:ind w:firstLine="709"/>
        <w:jc w:val="center"/>
        <w:rPr>
          <w:rFonts w:ascii="Times New Roman" w:hAnsi="Times New Roman" w:cs="Times New Roman"/>
        </w:rPr>
      </w:pPr>
      <w:r w:rsidRPr="009D1D69">
        <w:rPr>
          <w:rFonts w:ascii="Times New Roman" w:hAnsi="Times New Roman" w:cs="Times New Roman"/>
        </w:rPr>
        <w:t>_________________________</w:t>
      </w:r>
    </w:p>
    <w:p w:rsidR="009D1D69" w:rsidRPr="009D1D69" w:rsidRDefault="009D1D69" w:rsidP="009D1D69">
      <w:pPr>
        <w:spacing w:before="120" w:after="120" w:line="276" w:lineRule="auto"/>
        <w:ind w:firstLine="709"/>
        <w:jc w:val="center"/>
        <w:rPr>
          <w:rFonts w:ascii="Times New Roman" w:hAnsi="Times New Roman" w:cs="Times New Roman"/>
        </w:rPr>
      </w:pPr>
      <w:r w:rsidRPr="009D1D69">
        <w:rPr>
          <w:rFonts w:ascii="Times New Roman" w:hAnsi="Times New Roman" w:cs="Times New Roman"/>
          <w:bCs/>
        </w:rPr>
        <w:t>Representante</w:t>
      </w:r>
      <w:r w:rsidRPr="009D1D69">
        <w:rPr>
          <w:rFonts w:ascii="Times New Roman" w:hAnsi="Times New Roman" w:cs="Times New Roman"/>
        </w:rPr>
        <w:t xml:space="preserve"> legal do CONTRATADO</w:t>
      </w:r>
    </w:p>
    <w:p w:rsidR="009D1D69" w:rsidRPr="009D1D69" w:rsidRDefault="009D1D69" w:rsidP="009D1D69">
      <w:pPr>
        <w:spacing w:before="120" w:after="120" w:line="276" w:lineRule="auto"/>
        <w:ind w:firstLine="709"/>
        <w:jc w:val="both"/>
        <w:rPr>
          <w:rFonts w:ascii="Times New Roman" w:hAnsi="Times New Roman" w:cs="Times New Roman"/>
        </w:rPr>
      </w:pPr>
      <w:r w:rsidRPr="009D1D69">
        <w:rPr>
          <w:rFonts w:ascii="Times New Roman" w:hAnsi="Times New Roman" w:cs="Times New Roman"/>
        </w:rPr>
        <w:t>TESTEMUNHAS:</w:t>
      </w:r>
    </w:p>
    <w:p w:rsidR="009D1D69" w:rsidRPr="009D1D69" w:rsidRDefault="009D1D69" w:rsidP="009D1D69">
      <w:pPr>
        <w:spacing w:before="120" w:after="120" w:line="276" w:lineRule="auto"/>
        <w:ind w:firstLine="709"/>
        <w:rPr>
          <w:rFonts w:ascii="Times New Roman" w:hAnsi="Times New Roman" w:cs="Times New Roman"/>
        </w:rPr>
      </w:pPr>
      <w:r w:rsidRPr="009D1D69">
        <w:rPr>
          <w:rFonts w:ascii="Times New Roman" w:hAnsi="Times New Roman" w:cs="Times New Roman"/>
        </w:rPr>
        <w:t>1-</w:t>
      </w:r>
    </w:p>
    <w:p w:rsidR="009D1D69" w:rsidRPr="009D1D69" w:rsidRDefault="009D1D69" w:rsidP="009D1D69">
      <w:pPr>
        <w:spacing w:before="120" w:after="120" w:line="276" w:lineRule="auto"/>
        <w:ind w:firstLine="709"/>
        <w:rPr>
          <w:rFonts w:ascii="Times New Roman" w:hAnsi="Times New Roman" w:cs="Times New Roman"/>
          <w:b/>
          <w:i/>
        </w:rPr>
      </w:pPr>
      <w:r w:rsidRPr="009D1D69">
        <w:rPr>
          <w:rFonts w:ascii="Times New Roman" w:hAnsi="Times New Roman" w:cs="Times New Roman"/>
        </w:rPr>
        <w:t>2-</w:t>
      </w:r>
      <w:r w:rsidRPr="009D1D69">
        <w:rPr>
          <w:rFonts w:ascii="Times New Roman" w:hAnsi="Times New Roman" w:cs="Times New Roman"/>
          <w:i/>
          <w:iCs/>
          <w:color w:val="FF0000"/>
        </w:rPr>
        <w:t xml:space="preserve"> </w:t>
      </w:r>
    </w:p>
    <w:p w:rsidR="00F6070F" w:rsidRPr="009D1D69" w:rsidRDefault="00F6070F" w:rsidP="009D1D69">
      <w:pPr>
        <w:rPr>
          <w:rFonts w:ascii="Times New Roman" w:hAnsi="Times New Roman" w:cs="Times New Roman"/>
        </w:rPr>
      </w:pPr>
    </w:p>
    <w:sectPr w:rsidR="00F6070F" w:rsidRPr="009D1D69" w:rsidSect="009D1D69">
      <w:pgSz w:w="11906" w:h="16838"/>
      <w:pgMar w:top="1417" w:right="566"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4DF62C52"/>
    <w:multiLevelType w:val="multilevel"/>
    <w:tmpl w:val="E12C0B66"/>
    <w:styleLink w:val="Estilo1"/>
    <w:lvl w:ilvl="0">
      <w:start w:val="1"/>
      <w:numFmt w:val="decimal"/>
      <w:lvlText w:val="%1."/>
      <w:lvlJc w:val="left"/>
      <w:pPr>
        <w:ind w:left="720" w:hanging="360"/>
      </w:pPr>
      <w:rPr>
        <w:rFonts w:hint="default"/>
      </w:rPr>
    </w:lvl>
    <w:lvl w:ilvl="1">
      <w:start w:val="1"/>
      <w:numFmt w:val="decimal"/>
      <w:lvlText w:val="%2."/>
      <w:lvlJc w:val="left"/>
      <w:pPr>
        <w:ind w:left="1068"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dstrike w:val="0"/>
        <w:color w:val="FF0000"/>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5"/>
  </w:num>
  <w:num w:numId="13">
    <w:abstractNumId w:val="6"/>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D69"/>
    <w:rsid w:val="001216D9"/>
    <w:rsid w:val="00182A33"/>
    <w:rsid w:val="001E5BD0"/>
    <w:rsid w:val="00315A6D"/>
    <w:rsid w:val="004438A3"/>
    <w:rsid w:val="004A1BF4"/>
    <w:rsid w:val="0055587D"/>
    <w:rsid w:val="00931287"/>
    <w:rsid w:val="009D1D69"/>
    <w:rsid w:val="00A60DE5"/>
    <w:rsid w:val="00BC79F7"/>
    <w:rsid w:val="00D374F5"/>
    <w:rsid w:val="00F6070F"/>
    <w:rsid w:val="00F717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D69"/>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9D1D6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autoRedefine/>
    <w:qFormat/>
    <w:rsid w:val="004A1BF4"/>
    <w:pPr>
      <w:widowControl w:val="0"/>
      <w:autoSpaceDE w:val="0"/>
      <w:autoSpaceDN w:val="0"/>
      <w:ind w:left="813" w:hanging="420"/>
      <w:outlineLvl w:val="1"/>
    </w:pPr>
    <w:rPr>
      <w:rFonts w:ascii="Times New Roman" w:eastAsia="Times New Roman" w:hAnsi="Times New Roman" w:cs="Times New Roman"/>
      <w:b/>
      <w:bCs/>
      <w:lang w:val="pt-PT"/>
    </w:rPr>
  </w:style>
  <w:style w:type="paragraph" w:styleId="Ttulo3">
    <w:name w:val="heading 3"/>
    <w:basedOn w:val="Normal"/>
    <w:next w:val="Normal"/>
    <w:link w:val="Ttulo3Char"/>
    <w:uiPriority w:val="9"/>
    <w:semiHidden/>
    <w:unhideWhenUsed/>
    <w:qFormat/>
    <w:rsid w:val="009D1D69"/>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autoRedefine/>
    <w:unhideWhenUsed/>
    <w:qFormat/>
    <w:rsid w:val="004A1BF4"/>
    <w:pPr>
      <w:keepNext/>
      <w:keepLines/>
      <w:spacing w:before="200"/>
      <w:jc w:val="center"/>
      <w:outlineLvl w:val="3"/>
    </w:pPr>
    <w:rPr>
      <w:rFonts w:asciiTheme="majorHAnsi" w:eastAsiaTheme="majorEastAsia" w:hAnsiTheme="majorHAnsi" w:cstheme="majorBidi"/>
      <w:b/>
      <w:bCs/>
      <w:i/>
      <w:iCs/>
      <w:sz w:val="18"/>
    </w:rPr>
  </w:style>
  <w:style w:type="paragraph" w:styleId="Ttulo6">
    <w:name w:val="heading 6"/>
    <w:basedOn w:val="Normal"/>
    <w:next w:val="Normal"/>
    <w:link w:val="Ttulo6Char"/>
    <w:uiPriority w:val="9"/>
    <w:semiHidden/>
    <w:unhideWhenUsed/>
    <w:qFormat/>
    <w:rsid w:val="009D1D69"/>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basedOn w:val="Fontepargpadro"/>
    <w:link w:val="Ttulo4"/>
    <w:rsid w:val="004A1BF4"/>
    <w:rPr>
      <w:rFonts w:asciiTheme="majorHAnsi" w:eastAsiaTheme="majorEastAsia" w:hAnsiTheme="majorHAnsi" w:cstheme="majorBidi"/>
      <w:b/>
      <w:bCs/>
      <w:i/>
      <w:iCs/>
      <w:sz w:val="18"/>
    </w:rPr>
  </w:style>
  <w:style w:type="character" w:customStyle="1" w:styleId="Ttulo2Char">
    <w:name w:val="Título 2 Char"/>
    <w:basedOn w:val="Fontepargpadro"/>
    <w:link w:val="Ttulo2"/>
    <w:rsid w:val="004A1BF4"/>
    <w:rPr>
      <w:rFonts w:ascii="Times New Roman" w:eastAsia="Times New Roman" w:hAnsi="Times New Roman" w:cs="Times New Roman"/>
      <w:b/>
      <w:bCs/>
      <w:sz w:val="24"/>
      <w:szCs w:val="24"/>
      <w:lang w:val="pt-PT"/>
    </w:rPr>
  </w:style>
  <w:style w:type="paragraph" w:styleId="Ttulo">
    <w:name w:val="Title"/>
    <w:basedOn w:val="Normal"/>
    <w:next w:val="Normal"/>
    <w:link w:val="TtuloChar"/>
    <w:autoRedefine/>
    <w:uiPriority w:val="99"/>
    <w:qFormat/>
    <w:rsid w:val="004A1BF4"/>
    <w:pPr>
      <w:pBdr>
        <w:bottom w:val="single" w:sz="8" w:space="4" w:color="4F81BD" w:themeColor="accent1"/>
      </w:pBdr>
      <w:spacing w:after="300"/>
      <w:contextualSpacing/>
    </w:pPr>
    <w:rPr>
      <w:rFonts w:ascii="Times New Roman" w:eastAsiaTheme="majorEastAsia" w:hAnsi="Times New Roman" w:cstheme="majorBidi"/>
      <w:color w:val="17365D" w:themeColor="text2" w:themeShade="BF"/>
      <w:spacing w:val="5"/>
      <w:kern w:val="28"/>
      <w:szCs w:val="52"/>
    </w:rPr>
  </w:style>
  <w:style w:type="character" w:customStyle="1" w:styleId="TtuloChar">
    <w:name w:val="Título Char"/>
    <w:basedOn w:val="Fontepargpadro"/>
    <w:link w:val="Ttulo"/>
    <w:uiPriority w:val="99"/>
    <w:rsid w:val="004A1BF4"/>
    <w:rPr>
      <w:rFonts w:ascii="Times New Roman" w:eastAsiaTheme="majorEastAsia" w:hAnsi="Times New Roman" w:cstheme="majorBidi"/>
      <w:color w:val="17365D" w:themeColor="text2" w:themeShade="BF"/>
      <w:spacing w:val="5"/>
      <w:kern w:val="28"/>
      <w:sz w:val="24"/>
      <w:szCs w:val="52"/>
    </w:rPr>
  </w:style>
  <w:style w:type="numbering" w:customStyle="1" w:styleId="Estilo1">
    <w:name w:val="Estilo1"/>
    <w:uiPriority w:val="99"/>
    <w:rsid w:val="004A1BF4"/>
    <w:pPr>
      <w:numPr>
        <w:numId w:val="1"/>
      </w:numPr>
    </w:pPr>
  </w:style>
  <w:style w:type="character" w:customStyle="1" w:styleId="Ttulo1Char">
    <w:name w:val="Título 1 Char"/>
    <w:basedOn w:val="Fontepargpadro"/>
    <w:link w:val="Ttulo1"/>
    <w:uiPriority w:val="9"/>
    <w:rsid w:val="009D1D69"/>
    <w:rPr>
      <w:rFonts w:asciiTheme="majorHAnsi" w:eastAsiaTheme="majorEastAsia" w:hAnsiTheme="majorHAnsi" w:cstheme="majorBidi"/>
      <w:b/>
      <w:bCs/>
      <w:color w:val="365F91" w:themeColor="accent1" w:themeShade="BF"/>
      <w:sz w:val="28"/>
      <w:szCs w:val="28"/>
      <w:lang w:eastAsia="pt-BR"/>
    </w:rPr>
  </w:style>
  <w:style w:type="character" w:customStyle="1" w:styleId="Ttulo3Char">
    <w:name w:val="Título 3 Char"/>
    <w:basedOn w:val="Fontepargpadro"/>
    <w:link w:val="Ttulo3"/>
    <w:uiPriority w:val="9"/>
    <w:semiHidden/>
    <w:rsid w:val="009D1D69"/>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9D1D69"/>
    <w:rPr>
      <w:rFonts w:asciiTheme="majorHAnsi" w:eastAsiaTheme="majorEastAsia" w:hAnsiTheme="majorHAnsi" w:cstheme="majorBidi"/>
      <w:color w:val="243F60" w:themeColor="accent1" w:themeShade="7F"/>
    </w:rPr>
  </w:style>
  <w:style w:type="character" w:styleId="Hyperlink">
    <w:name w:val="Hyperlink"/>
    <w:semiHidden/>
    <w:unhideWhenUsed/>
    <w:rsid w:val="009D1D69"/>
    <w:rPr>
      <w:color w:val="000080"/>
      <w:u w:val="single"/>
    </w:rPr>
  </w:style>
  <w:style w:type="character" w:styleId="HiperlinkVisitado">
    <w:name w:val="FollowedHyperlink"/>
    <w:basedOn w:val="Fontepargpadro"/>
    <w:uiPriority w:val="99"/>
    <w:semiHidden/>
    <w:unhideWhenUsed/>
    <w:rsid w:val="009D1D69"/>
    <w:rPr>
      <w:color w:val="800080" w:themeColor="followedHyperlink"/>
      <w:u w:val="single"/>
    </w:rPr>
  </w:style>
  <w:style w:type="paragraph" w:styleId="NormalWeb">
    <w:name w:val="Normal (Web)"/>
    <w:basedOn w:val="Normal"/>
    <w:uiPriority w:val="99"/>
    <w:semiHidden/>
    <w:unhideWhenUsed/>
    <w:rsid w:val="009D1D69"/>
    <w:pPr>
      <w:spacing w:before="100" w:beforeAutospacing="1" w:after="100" w:afterAutospacing="1"/>
    </w:pPr>
    <w:rPr>
      <w:rFonts w:ascii="Times New Roman" w:hAnsi="Times New Roman" w:cs="Times New Roman"/>
    </w:rPr>
  </w:style>
  <w:style w:type="paragraph" w:styleId="Textodecomentrio">
    <w:name w:val="annotation text"/>
    <w:basedOn w:val="Normal"/>
    <w:link w:val="TextodecomentrioChar"/>
    <w:uiPriority w:val="99"/>
    <w:semiHidden/>
    <w:unhideWhenUsed/>
    <w:qFormat/>
    <w:rsid w:val="009D1D69"/>
    <w:rPr>
      <w:sz w:val="20"/>
      <w:szCs w:val="20"/>
    </w:rPr>
  </w:style>
  <w:style w:type="character" w:customStyle="1" w:styleId="TextodecomentrioChar">
    <w:name w:val="Texto de comentário Char"/>
    <w:basedOn w:val="Fontepargpadro"/>
    <w:link w:val="Textodecomentrio"/>
    <w:uiPriority w:val="99"/>
    <w:semiHidden/>
    <w:qFormat/>
    <w:rsid w:val="009D1D69"/>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semiHidden/>
    <w:unhideWhenUsed/>
    <w:rsid w:val="009D1D69"/>
    <w:pPr>
      <w:tabs>
        <w:tab w:val="center" w:pos="4252"/>
        <w:tab w:val="right" w:pos="8504"/>
      </w:tabs>
    </w:pPr>
  </w:style>
  <w:style w:type="character" w:customStyle="1" w:styleId="CabealhoChar">
    <w:name w:val="Cabeçalho Char"/>
    <w:basedOn w:val="Fontepargpadro"/>
    <w:link w:val="Cabealho"/>
    <w:uiPriority w:val="99"/>
    <w:semiHidden/>
    <w:rsid w:val="009D1D69"/>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semiHidden/>
    <w:unhideWhenUsed/>
    <w:rsid w:val="009D1D69"/>
    <w:pPr>
      <w:tabs>
        <w:tab w:val="center" w:pos="4252"/>
        <w:tab w:val="right" w:pos="8504"/>
      </w:tabs>
    </w:pPr>
  </w:style>
  <w:style w:type="character" w:customStyle="1" w:styleId="RodapChar">
    <w:name w:val="Rodapé Char"/>
    <w:basedOn w:val="Fontepargpadro"/>
    <w:link w:val="Rodap"/>
    <w:uiPriority w:val="99"/>
    <w:semiHidden/>
    <w:qFormat/>
    <w:rsid w:val="009D1D69"/>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9D1D69"/>
    <w:pPr>
      <w:numPr>
        <w:numId w:val="2"/>
      </w:numPr>
      <w:contextualSpacing/>
    </w:pPr>
  </w:style>
  <w:style w:type="paragraph" w:styleId="Corpodetexto">
    <w:name w:val="Body Text"/>
    <w:basedOn w:val="Normal"/>
    <w:link w:val="CorpodetextoChar"/>
    <w:uiPriority w:val="99"/>
    <w:semiHidden/>
    <w:unhideWhenUsed/>
    <w:rsid w:val="009D1D69"/>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9D1D69"/>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9D1D69"/>
    <w:rPr>
      <w:b/>
      <w:bCs/>
    </w:rPr>
  </w:style>
  <w:style w:type="character" w:customStyle="1" w:styleId="AssuntodocomentrioChar">
    <w:name w:val="Assunto do comentário Char"/>
    <w:basedOn w:val="TextodecomentrioChar"/>
    <w:link w:val="Assuntodocomentrio"/>
    <w:uiPriority w:val="99"/>
    <w:semiHidden/>
    <w:rsid w:val="009D1D69"/>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9D1D69"/>
    <w:rPr>
      <w:rFonts w:ascii="Tahoma" w:hAnsi="Tahoma"/>
      <w:sz w:val="16"/>
      <w:szCs w:val="16"/>
    </w:rPr>
  </w:style>
  <w:style w:type="character" w:customStyle="1" w:styleId="TextodebaloChar">
    <w:name w:val="Texto de balão Char"/>
    <w:basedOn w:val="Fontepargpadro"/>
    <w:link w:val="Textodebalo"/>
    <w:uiPriority w:val="99"/>
    <w:semiHidden/>
    <w:rsid w:val="009D1D69"/>
    <w:rPr>
      <w:rFonts w:ascii="Tahoma" w:eastAsiaTheme="minorEastAsia" w:hAnsi="Tahoma" w:cs="Tahoma"/>
      <w:sz w:val="16"/>
      <w:szCs w:val="16"/>
      <w:lang w:eastAsia="pt-BR"/>
    </w:rPr>
  </w:style>
  <w:style w:type="paragraph" w:styleId="Reviso">
    <w:name w:val="Revision"/>
    <w:uiPriority w:val="99"/>
    <w:semiHidden/>
    <w:rsid w:val="009D1D69"/>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9D1D69"/>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9D1D69"/>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9D1D69"/>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9D1D6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9D1D69"/>
    <w:rPr>
      <w:rFonts w:ascii="Ecofont_Spranq_eco_Sans" w:eastAsiaTheme="minorEastAsia" w:hAnsi="Ecofont_Spranq_eco_Sans" w:cs="Tahoma"/>
      <w:i/>
      <w:iCs/>
      <w:color w:val="000000" w:themeColor="text1"/>
      <w:sz w:val="24"/>
      <w:szCs w:val="24"/>
      <w:lang w:eastAsia="pt-BR"/>
    </w:rPr>
  </w:style>
  <w:style w:type="paragraph" w:customStyle="1" w:styleId="Nvel2">
    <w:name w:val="Nível 2"/>
    <w:basedOn w:val="Normal"/>
    <w:next w:val="Normal"/>
    <w:uiPriority w:val="99"/>
    <w:rsid w:val="009D1D69"/>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9D1D69"/>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9D1D69"/>
  </w:style>
  <w:style w:type="character" w:customStyle="1" w:styleId="Nivel01Char">
    <w:name w:val="Nivel 01 Char"/>
    <w:basedOn w:val="TtuloChar"/>
    <w:link w:val="Nivel01"/>
    <w:uiPriority w:val="99"/>
    <w:locked/>
    <w:rsid w:val="009D1D69"/>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9D1D69"/>
    <w:pPr>
      <w:numPr>
        <w:numId w:val="3"/>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9D1D69"/>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9D1D69"/>
    <w:pPr>
      <w:jc w:val="left"/>
    </w:pPr>
    <w:rPr>
      <w:rFonts w:cstheme="majorBidi"/>
      <w:color w:val="000000" w:themeColor="text1"/>
    </w:rPr>
  </w:style>
  <w:style w:type="paragraph" w:customStyle="1" w:styleId="PADRO">
    <w:name w:val="PADRÃO"/>
    <w:uiPriority w:val="99"/>
    <w:qFormat/>
    <w:rsid w:val="009D1D69"/>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9D1D6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D1D6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9D1D69"/>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9D1D69"/>
    <w:rPr>
      <w:rFonts w:ascii="Arial" w:eastAsiaTheme="majorEastAsia" w:hAnsi="Arial" w:cs="Arial"/>
      <w:b/>
      <w:bCs w:val="0"/>
      <w:color w:val="000000"/>
      <w:sz w:val="28"/>
      <w:szCs w:val="28"/>
      <w:lang w:eastAsia="pt-BR"/>
    </w:rPr>
  </w:style>
  <w:style w:type="paragraph" w:customStyle="1" w:styleId="Nivel1">
    <w:name w:val="Nivel1"/>
    <w:basedOn w:val="Ttulo1"/>
    <w:link w:val="Nivel1Char"/>
    <w:rsid w:val="009D1D69"/>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9D1D69"/>
    <w:pPr>
      <w:ind w:left="720"/>
    </w:pPr>
    <w:rPr>
      <w:rFonts w:eastAsia="Times New Roman" w:cs="Ecofont_Spranq_eco_Sans"/>
    </w:rPr>
  </w:style>
  <w:style w:type="character" w:customStyle="1" w:styleId="Nivel2Char">
    <w:name w:val="Nivel 2 Char"/>
    <w:basedOn w:val="Fontepargpadro"/>
    <w:link w:val="Nivel2"/>
    <w:uiPriority w:val="99"/>
    <w:locked/>
    <w:rsid w:val="009D1D69"/>
    <w:rPr>
      <w:rFonts w:ascii="Arial" w:hAnsi="Arial" w:cs="Arial"/>
      <w:color w:val="000000"/>
      <w:lang w:eastAsia="pt-BR"/>
    </w:rPr>
  </w:style>
  <w:style w:type="paragraph" w:customStyle="1" w:styleId="Nivel2">
    <w:name w:val="Nivel 2"/>
    <w:basedOn w:val="Normal"/>
    <w:link w:val="Nivel2Char"/>
    <w:uiPriority w:val="99"/>
    <w:qFormat/>
    <w:rsid w:val="009D1D69"/>
    <w:pPr>
      <w:numPr>
        <w:ilvl w:val="1"/>
        <w:numId w:val="3"/>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9D1D69"/>
    <w:pPr>
      <w:numPr>
        <w:ilvl w:val="0"/>
        <w:numId w:val="0"/>
      </w:numPr>
      <w:ind w:left="360" w:hanging="360"/>
    </w:pPr>
    <w:rPr>
      <w:b/>
    </w:rPr>
  </w:style>
  <w:style w:type="character" w:customStyle="1" w:styleId="Nivel3Char">
    <w:name w:val="Nivel 3 Char"/>
    <w:basedOn w:val="Fontepargpadro"/>
    <w:link w:val="Nivel3"/>
    <w:uiPriority w:val="99"/>
    <w:locked/>
    <w:rsid w:val="009D1D69"/>
    <w:rPr>
      <w:rFonts w:ascii="Arial" w:hAnsi="Arial" w:cs="Arial"/>
      <w:color w:val="000000"/>
      <w:lang w:eastAsia="pt-BR"/>
    </w:rPr>
  </w:style>
  <w:style w:type="paragraph" w:customStyle="1" w:styleId="Nivel3">
    <w:name w:val="Nivel 3"/>
    <w:basedOn w:val="Normal"/>
    <w:link w:val="Nivel3Char"/>
    <w:uiPriority w:val="99"/>
    <w:qFormat/>
    <w:rsid w:val="009D1D69"/>
    <w:pPr>
      <w:numPr>
        <w:ilvl w:val="2"/>
        <w:numId w:val="3"/>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9D1D69"/>
    <w:rPr>
      <w:rFonts w:ascii="Arial" w:hAnsi="Arial" w:cs="Arial"/>
      <w:lang w:eastAsia="pt-BR"/>
    </w:rPr>
  </w:style>
  <w:style w:type="paragraph" w:customStyle="1" w:styleId="Nivel4">
    <w:name w:val="Nivel 4"/>
    <w:basedOn w:val="Nivel3"/>
    <w:link w:val="Nivel4Char"/>
    <w:uiPriority w:val="99"/>
    <w:qFormat/>
    <w:rsid w:val="009D1D69"/>
    <w:pPr>
      <w:numPr>
        <w:ilvl w:val="3"/>
      </w:numPr>
      <w:ind w:left="567" w:firstLine="0"/>
    </w:pPr>
    <w:rPr>
      <w:color w:val="auto"/>
    </w:rPr>
  </w:style>
  <w:style w:type="paragraph" w:customStyle="1" w:styleId="Nivel5">
    <w:name w:val="Nivel 5"/>
    <w:basedOn w:val="Nivel4"/>
    <w:uiPriority w:val="99"/>
    <w:qFormat/>
    <w:rsid w:val="009D1D69"/>
    <w:pPr>
      <w:numPr>
        <w:ilvl w:val="4"/>
      </w:numPr>
      <w:tabs>
        <w:tab w:val="num" w:pos="1492"/>
      </w:tabs>
      <w:ind w:left="851" w:firstLine="0"/>
    </w:pPr>
  </w:style>
  <w:style w:type="paragraph" w:customStyle="1" w:styleId="textbody">
    <w:name w:val="textbody"/>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9D1D69"/>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9D1D69"/>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9D1D69"/>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9D1D6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9D1D69"/>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9D1D6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9D1D69"/>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9D1D69"/>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9D1D69"/>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9D1D69"/>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9D1D69"/>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9D1D6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9D1D6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9D1D69"/>
    <w:pPr>
      <w:spacing w:after="140" w:line="276" w:lineRule="auto"/>
    </w:pPr>
  </w:style>
  <w:style w:type="character" w:customStyle="1" w:styleId="ouChar">
    <w:name w:val="ou Char"/>
    <w:basedOn w:val="PargrafodaListaChar"/>
    <w:link w:val="ou"/>
    <w:locked/>
    <w:rsid w:val="009D1D69"/>
    <w:rPr>
      <w:rFonts w:ascii="Arial" w:hAnsi="Arial" w:cs="Arial"/>
      <w:b/>
      <w:bCs/>
      <w:i/>
      <w:iCs/>
      <w:color w:val="FF0000"/>
      <w:sz w:val="24"/>
      <w:szCs w:val="24"/>
      <w:u w:val="single"/>
      <w:lang w:eastAsia="pt-BR"/>
    </w:rPr>
  </w:style>
  <w:style w:type="paragraph" w:customStyle="1" w:styleId="ou">
    <w:name w:val="ou"/>
    <w:basedOn w:val="PargrafodaLista"/>
    <w:link w:val="ouChar"/>
    <w:qFormat/>
    <w:rsid w:val="009D1D69"/>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9D1D69"/>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uiPriority w:val="99"/>
    <w:locked/>
    <w:rsid w:val="009D1D69"/>
    <w:rPr>
      <w:rFonts w:ascii="Arial" w:hAnsi="Arial" w:cs="Arial"/>
      <w:i/>
      <w:iCs/>
      <w:color w:val="FF0000"/>
      <w:lang w:eastAsia="pt-BR"/>
    </w:rPr>
  </w:style>
  <w:style w:type="paragraph" w:customStyle="1" w:styleId="Nvel2-Red">
    <w:name w:val="Nível 2 -Red"/>
    <w:basedOn w:val="Nivel2"/>
    <w:link w:val="Nvel2-RedChar"/>
    <w:uiPriority w:val="99"/>
    <w:qFormat/>
    <w:rsid w:val="009D1D69"/>
    <w:rPr>
      <w:i/>
      <w:iCs/>
      <w:color w:val="FF0000"/>
    </w:rPr>
  </w:style>
  <w:style w:type="character" w:customStyle="1" w:styleId="Nvel3-RChar">
    <w:name w:val="Nível 3-R Char"/>
    <w:basedOn w:val="Nivel3Char"/>
    <w:link w:val="Nvel3-R"/>
    <w:uiPriority w:val="99"/>
    <w:locked/>
    <w:rsid w:val="009D1D69"/>
    <w:rPr>
      <w:rFonts w:ascii="Arial" w:hAnsi="Arial" w:cs="Arial"/>
      <w:i/>
      <w:iCs/>
      <w:color w:val="FF0000"/>
      <w:lang w:eastAsia="pt-BR"/>
    </w:rPr>
  </w:style>
  <w:style w:type="paragraph" w:customStyle="1" w:styleId="Nvel3-R">
    <w:name w:val="Nível 3-R"/>
    <w:basedOn w:val="Nivel3"/>
    <w:link w:val="Nvel3-RChar"/>
    <w:uiPriority w:val="99"/>
    <w:qFormat/>
    <w:rsid w:val="009D1D69"/>
    <w:rPr>
      <w:i/>
      <w:iCs/>
      <w:color w:val="FF0000"/>
    </w:rPr>
  </w:style>
  <w:style w:type="character" w:customStyle="1" w:styleId="Nvel4-RChar">
    <w:name w:val="Nível 4-R Char"/>
    <w:basedOn w:val="Nivel4Char"/>
    <w:link w:val="Nvel4-R"/>
    <w:uiPriority w:val="99"/>
    <w:locked/>
    <w:rsid w:val="009D1D69"/>
    <w:rPr>
      <w:rFonts w:ascii="Arial" w:hAnsi="Arial" w:cs="Arial"/>
      <w:i/>
      <w:iCs/>
      <w:color w:val="FF0000"/>
      <w:lang w:eastAsia="pt-BR"/>
    </w:rPr>
  </w:style>
  <w:style w:type="paragraph" w:customStyle="1" w:styleId="Nvel4-R">
    <w:name w:val="Nível 4-R"/>
    <w:basedOn w:val="Nivel4"/>
    <w:link w:val="Nvel4-RChar"/>
    <w:uiPriority w:val="99"/>
    <w:qFormat/>
    <w:rsid w:val="009D1D69"/>
    <w:rPr>
      <w:i/>
      <w:iCs/>
      <w:color w:val="FF0000"/>
    </w:rPr>
  </w:style>
  <w:style w:type="character" w:customStyle="1" w:styleId="Nvel1-SemNumChar">
    <w:name w:val="Nível 1-Sem Num Char"/>
    <w:basedOn w:val="Nivel01Char"/>
    <w:link w:val="Nvel1-SemNum"/>
    <w:locked/>
    <w:rsid w:val="009D1D69"/>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9D1D69"/>
    <w:pPr>
      <w:numPr>
        <w:numId w:val="0"/>
      </w:numPr>
      <w:ind w:left="357"/>
      <w:outlineLvl w:val="1"/>
    </w:pPr>
    <w:rPr>
      <w:color w:val="FF0000"/>
    </w:rPr>
  </w:style>
  <w:style w:type="paragraph" w:customStyle="1" w:styleId="citao2">
    <w:name w:val="citação 2"/>
    <w:basedOn w:val="Citao"/>
    <w:uiPriority w:val="99"/>
    <w:rsid w:val="009D1D69"/>
    <w:pPr>
      <w:overflowPunct w:val="0"/>
    </w:pPr>
    <w:rPr>
      <w:szCs w:val="20"/>
    </w:rPr>
  </w:style>
  <w:style w:type="character" w:customStyle="1" w:styleId="PrembuloChar">
    <w:name w:val="Preâmbulo Char"/>
    <w:basedOn w:val="Fontepargpadro"/>
    <w:link w:val="Prembulo"/>
    <w:locked/>
    <w:rsid w:val="009D1D69"/>
    <w:rPr>
      <w:rFonts w:ascii="Arial" w:eastAsia="Arial" w:hAnsi="Arial" w:cs="Arial"/>
      <w:bCs/>
      <w:lang w:eastAsia="pt-BR"/>
    </w:rPr>
  </w:style>
  <w:style w:type="paragraph" w:customStyle="1" w:styleId="Prembulo">
    <w:name w:val="Preâmbulo"/>
    <w:basedOn w:val="Normal"/>
    <w:link w:val="PrembuloChar"/>
    <w:qFormat/>
    <w:rsid w:val="009D1D69"/>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9D1D69"/>
    <w:rPr>
      <w:sz w:val="16"/>
      <w:szCs w:val="16"/>
    </w:rPr>
  </w:style>
  <w:style w:type="character" w:styleId="TextodoEspaoReservado">
    <w:name w:val="Placeholder Text"/>
    <w:basedOn w:val="Fontepargpadro"/>
    <w:uiPriority w:val="67"/>
    <w:semiHidden/>
    <w:rsid w:val="009D1D69"/>
    <w:rPr>
      <w:color w:val="808080"/>
    </w:rPr>
  </w:style>
  <w:style w:type="character" w:customStyle="1" w:styleId="normalchar1">
    <w:name w:val="normal__char1"/>
    <w:rsid w:val="009D1D69"/>
    <w:rPr>
      <w:rFonts w:ascii="Arial" w:hAnsi="Arial" w:cs="Arial" w:hint="default"/>
      <w:strike w:val="0"/>
      <w:dstrike w:val="0"/>
      <w:sz w:val="24"/>
      <w:szCs w:val="24"/>
      <w:u w:val="none"/>
      <w:effect w:val="none"/>
    </w:rPr>
  </w:style>
  <w:style w:type="character" w:customStyle="1" w:styleId="apple-style-span">
    <w:name w:val="apple-style-span"/>
    <w:basedOn w:val="Fontepargpadro"/>
    <w:rsid w:val="009D1D69"/>
  </w:style>
  <w:style w:type="character" w:customStyle="1" w:styleId="normaltextrun">
    <w:name w:val="normaltextrun"/>
    <w:basedOn w:val="Fontepargpadro"/>
    <w:rsid w:val="009D1D69"/>
  </w:style>
  <w:style w:type="character" w:customStyle="1" w:styleId="eop">
    <w:name w:val="eop"/>
    <w:basedOn w:val="Fontepargpadro"/>
    <w:rsid w:val="009D1D69"/>
  </w:style>
  <w:style w:type="character" w:customStyle="1" w:styleId="spellingerror">
    <w:name w:val="spellingerror"/>
    <w:basedOn w:val="Fontepargpadro"/>
    <w:rsid w:val="009D1D69"/>
  </w:style>
  <w:style w:type="character" w:customStyle="1" w:styleId="cp0020corpodespachochar1">
    <w:name w:val="cp_0020corpodespacho__char1"/>
    <w:rsid w:val="009D1D6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D1D69"/>
    <w:rPr>
      <w:rFonts w:ascii="Times New Roman" w:hAnsi="Times New Roman" w:cs="Times New Roman" w:hint="default"/>
      <w:strike w:val="0"/>
      <w:dstrike w:val="0"/>
      <w:sz w:val="28"/>
      <w:szCs w:val="28"/>
      <w:u w:val="none"/>
      <w:effect w:val="none"/>
    </w:rPr>
  </w:style>
  <w:style w:type="character" w:customStyle="1" w:styleId="Manoel">
    <w:name w:val="Manoel"/>
    <w:rsid w:val="009D1D69"/>
    <w:rPr>
      <w:rFonts w:ascii="Arial" w:hAnsi="Arial" w:cs="Arial" w:hint="default"/>
      <w:color w:val="7030A0"/>
      <w:sz w:val="20"/>
    </w:rPr>
  </w:style>
  <w:style w:type="character" w:customStyle="1" w:styleId="ListLabel12">
    <w:name w:val="ListLabel 12"/>
    <w:rsid w:val="009D1D69"/>
    <w:rPr>
      <w:b/>
      <w:bCs w:val="0"/>
    </w:rPr>
  </w:style>
  <w:style w:type="character" w:customStyle="1" w:styleId="highlight">
    <w:name w:val="highlight"/>
    <w:basedOn w:val="Fontepargpadro"/>
    <w:rsid w:val="009D1D69"/>
  </w:style>
  <w:style w:type="character" w:customStyle="1" w:styleId="MenoPendente1">
    <w:name w:val="Menção Pendente1"/>
    <w:basedOn w:val="Fontepargpadro"/>
    <w:uiPriority w:val="99"/>
    <w:semiHidden/>
    <w:rsid w:val="009D1D69"/>
    <w:rPr>
      <w:color w:val="605E5C"/>
      <w:shd w:val="clear" w:color="auto" w:fill="E1DFDD"/>
    </w:rPr>
  </w:style>
  <w:style w:type="character" w:customStyle="1" w:styleId="MenoPendente2">
    <w:name w:val="Menção Pendente2"/>
    <w:basedOn w:val="Fontepargpadro"/>
    <w:uiPriority w:val="99"/>
    <w:semiHidden/>
    <w:rsid w:val="009D1D69"/>
    <w:rPr>
      <w:color w:val="605E5C"/>
      <w:shd w:val="clear" w:color="auto" w:fill="E1DFDD"/>
    </w:rPr>
  </w:style>
  <w:style w:type="character" w:customStyle="1" w:styleId="markedcontent">
    <w:name w:val="markedcontent"/>
    <w:basedOn w:val="Fontepargpadro"/>
    <w:rsid w:val="009D1D69"/>
  </w:style>
  <w:style w:type="character" w:customStyle="1" w:styleId="MenoPendente3">
    <w:name w:val="Menção Pendente3"/>
    <w:basedOn w:val="Fontepargpadro"/>
    <w:uiPriority w:val="99"/>
    <w:semiHidden/>
    <w:rsid w:val="009D1D69"/>
    <w:rPr>
      <w:color w:val="605E5C"/>
      <w:shd w:val="clear" w:color="auto" w:fill="E1DFDD"/>
    </w:rPr>
  </w:style>
  <w:style w:type="character" w:customStyle="1" w:styleId="MenoPendente4">
    <w:name w:val="Menção Pendente4"/>
    <w:basedOn w:val="Fontepargpadro"/>
    <w:uiPriority w:val="99"/>
    <w:semiHidden/>
    <w:rsid w:val="009D1D69"/>
    <w:rPr>
      <w:color w:val="605E5C"/>
      <w:shd w:val="clear" w:color="auto" w:fill="E1DFDD"/>
    </w:rPr>
  </w:style>
  <w:style w:type="character" w:customStyle="1" w:styleId="LinkdaInternet">
    <w:name w:val="Link da Internet"/>
    <w:basedOn w:val="Fontepargpadro"/>
    <w:uiPriority w:val="99"/>
    <w:rsid w:val="009D1D69"/>
    <w:rPr>
      <w:color w:val="0000FF" w:themeColor="hyperlink"/>
      <w:u w:val="single"/>
    </w:rPr>
  </w:style>
  <w:style w:type="character" w:customStyle="1" w:styleId="MenoPendente5">
    <w:name w:val="Menção Pendente5"/>
    <w:basedOn w:val="Fontepargpadro"/>
    <w:uiPriority w:val="99"/>
    <w:semiHidden/>
    <w:rsid w:val="009D1D69"/>
    <w:rPr>
      <w:color w:val="605E5C"/>
      <w:shd w:val="clear" w:color="auto" w:fill="E1DFDD"/>
    </w:rPr>
  </w:style>
  <w:style w:type="character" w:customStyle="1" w:styleId="UnresolvedMention1">
    <w:name w:val="Unresolved Mention1"/>
    <w:basedOn w:val="Fontepargpadro"/>
    <w:uiPriority w:val="99"/>
    <w:semiHidden/>
    <w:rsid w:val="009D1D69"/>
    <w:rPr>
      <w:color w:val="605E5C"/>
      <w:shd w:val="clear" w:color="auto" w:fill="E1DFDD"/>
    </w:rPr>
  </w:style>
  <w:style w:type="character" w:customStyle="1" w:styleId="UnresolvedMention">
    <w:name w:val="Unresolved Mention"/>
    <w:basedOn w:val="Fontepargpadro"/>
    <w:uiPriority w:val="99"/>
    <w:semiHidden/>
    <w:rsid w:val="009D1D69"/>
    <w:rPr>
      <w:color w:val="605E5C"/>
      <w:shd w:val="clear" w:color="auto" w:fill="E1DFDD"/>
    </w:rPr>
  </w:style>
  <w:style w:type="character" w:customStyle="1" w:styleId="cf21">
    <w:name w:val="cf21"/>
    <w:basedOn w:val="Fontepargpadro"/>
    <w:rsid w:val="009D1D69"/>
    <w:rPr>
      <w:rFonts w:ascii="Segoe UI" w:hAnsi="Segoe UI" w:cs="Segoe UI" w:hint="default"/>
      <w:b/>
      <w:bCs/>
      <w:sz w:val="18"/>
      <w:szCs w:val="18"/>
      <w:u w:val="single"/>
    </w:rPr>
  </w:style>
  <w:style w:type="table" w:styleId="Tabelacomgrade">
    <w:name w:val="Table Grid"/>
    <w:basedOn w:val="Tabelanormal"/>
    <w:uiPriority w:val="39"/>
    <w:rsid w:val="009D1D69"/>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9D1D69"/>
    <w:pPr>
      <w:numPr>
        <w:numId w:val="11"/>
      </w:numPr>
    </w:pPr>
  </w:style>
  <w:style w:type="numbering" w:customStyle="1" w:styleId="Estilo3">
    <w:name w:val="Estilo3"/>
    <w:uiPriority w:val="99"/>
    <w:rsid w:val="009D1D69"/>
    <w:pPr>
      <w:numPr>
        <w:numId w:val="12"/>
      </w:numPr>
    </w:pPr>
  </w:style>
  <w:style w:type="numbering" w:customStyle="1" w:styleId="Estilo5">
    <w:name w:val="Estilo5"/>
    <w:uiPriority w:val="99"/>
    <w:rsid w:val="009D1D69"/>
    <w:pPr>
      <w:numPr>
        <w:numId w:val="13"/>
      </w:numPr>
    </w:pPr>
  </w:style>
  <w:style w:type="numbering" w:customStyle="1" w:styleId="Estilo6">
    <w:name w:val="Estilo6"/>
    <w:uiPriority w:val="99"/>
    <w:rsid w:val="009D1D69"/>
    <w:pPr>
      <w:numPr>
        <w:numId w:val="14"/>
      </w:numPr>
    </w:pPr>
  </w:style>
  <w:style w:type="numbering" w:customStyle="1" w:styleId="Estilo2">
    <w:name w:val="Estilo2"/>
    <w:uiPriority w:val="99"/>
    <w:rsid w:val="009D1D69"/>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D69"/>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9D1D6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autoRedefine/>
    <w:qFormat/>
    <w:rsid w:val="004A1BF4"/>
    <w:pPr>
      <w:widowControl w:val="0"/>
      <w:autoSpaceDE w:val="0"/>
      <w:autoSpaceDN w:val="0"/>
      <w:ind w:left="813" w:hanging="420"/>
      <w:outlineLvl w:val="1"/>
    </w:pPr>
    <w:rPr>
      <w:rFonts w:ascii="Times New Roman" w:eastAsia="Times New Roman" w:hAnsi="Times New Roman" w:cs="Times New Roman"/>
      <w:b/>
      <w:bCs/>
      <w:lang w:val="pt-PT"/>
    </w:rPr>
  </w:style>
  <w:style w:type="paragraph" w:styleId="Ttulo3">
    <w:name w:val="heading 3"/>
    <w:basedOn w:val="Normal"/>
    <w:next w:val="Normal"/>
    <w:link w:val="Ttulo3Char"/>
    <w:uiPriority w:val="9"/>
    <w:semiHidden/>
    <w:unhideWhenUsed/>
    <w:qFormat/>
    <w:rsid w:val="009D1D69"/>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autoRedefine/>
    <w:unhideWhenUsed/>
    <w:qFormat/>
    <w:rsid w:val="004A1BF4"/>
    <w:pPr>
      <w:keepNext/>
      <w:keepLines/>
      <w:spacing w:before="200"/>
      <w:jc w:val="center"/>
      <w:outlineLvl w:val="3"/>
    </w:pPr>
    <w:rPr>
      <w:rFonts w:asciiTheme="majorHAnsi" w:eastAsiaTheme="majorEastAsia" w:hAnsiTheme="majorHAnsi" w:cstheme="majorBidi"/>
      <w:b/>
      <w:bCs/>
      <w:i/>
      <w:iCs/>
      <w:sz w:val="18"/>
    </w:rPr>
  </w:style>
  <w:style w:type="paragraph" w:styleId="Ttulo6">
    <w:name w:val="heading 6"/>
    <w:basedOn w:val="Normal"/>
    <w:next w:val="Normal"/>
    <w:link w:val="Ttulo6Char"/>
    <w:uiPriority w:val="9"/>
    <w:semiHidden/>
    <w:unhideWhenUsed/>
    <w:qFormat/>
    <w:rsid w:val="009D1D69"/>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basedOn w:val="Fontepargpadro"/>
    <w:link w:val="Ttulo4"/>
    <w:rsid w:val="004A1BF4"/>
    <w:rPr>
      <w:rFonts w:asciiTheme="majorHAnsi" w:eastAsiaTheme="majorEastAsia" w:hAnsiTheme="majorHAnsi" w:cstheme="majorBidi"/>
      <w:b/>
      <w:bCs/>
      <w:i/>
      <w:iCs/>
      <w:sz w:val="18"/>
    </w:rPr>
  </w:style>
  <w:style w:type="character" w:customStyle="1" w:styleId="Ttulo2Char">
    <w:name w:val="Título 2 Char"/>
    <w:basedOn w:val="Fontepargpadro"/>
    <w:link w:val="Ttulo2"/>
    <w:rsid w:val="004A1BF4"/>
    <w:rPr>
      <w:rFonts w:ascii="Times New Roman" w:eastAsia="Times New Roman" w:hAnsi="Times New Roman" w:cs="Times New Roman"/>
      <w:b/>
      <w:bCs/>
      <w:sz w:val="24"/>
      <w:szCs w:val="24"/>
      <w:lang w:val="pt-PT"/>
    </w:rPr>
  </w:style>
  <w:style w:type="paragraph" w:styleId="Ttulo">
    <w:name w:val="Title"/>
    <w:basedOn w:val="Normal"/>
    <w:next w:val="Normal"/>
    <w:link w:val="TtuloChar"/>
    <w:autoRedefine/>
    <w:uiPriority w:val="99"/>
    <w:qFormat/>
    <w:rsid w:val="004A1BF4"/>
    <w:pPr>
      <w:pBdr>
        <w:bottom w:val="single" w:sz="8" w:space="4" w:color="4F81BD" w:themeColor="accent1"/>
      </w:pBdr>
      <w:spacing w:after="300"/>
      <w:contextualSpacing/>
    </w:pPr>
    <w:rPr>
      <w:rFonts w:ascii="Times New Roman" w:eastAsiaTheme="majorEastAsia" w:hAnsi="Times New Roman" w:cstheme="majorBidi"/>
      <w:color w:val="17365D" w:themeColor="text2" w:themeShade="BF"/>
      <w:spacing w:val="5"/>
      <w:kern w:val="28"/>
      <w:szCs w:val="52"/>
    </w:rPr>
  </w:style>
  <w:style w:type="character" w:customStyle="1" w:styleId="TtuloChar">
    <w:name w:val="Título Char"/>
    <w:basedOn w:val="Fontepargpadro"/>
    <w:link w:val="Ttulo"/>
    <w:uiPriority w:val="99"/>
    <w:rsid w:val="004A1BF4"/>
    <w:rPr>
      <w:rFonts w:ascii="Times New Roman" w:eastAsiaTheme="majorEastAsia" w:hAnsi="Times New Roman" w:cstheme="majorBidi"/>
      <w:color w:val="17365D" w:themeColor="text2" w:themeShade="BF"/>
      <w:spacing w:val="5"/>
      <w:kern w:val="28"/>
      <w:sz w:val="24"/>
      <w:szCs w:val="52"/>
    </w:rPr>
  </w:style>
  <w:style w:type="numbering" w:customStyle="1" w:styleId="Estilo1">
    <w:name w:val="Estilo1"/>
    <w:uiPriority w:val="99"/>
    <w:rsid w:val="004A1BF4"/>
    <w:pPr>
      <w:numPr>
        <w:numId w:val="1"/>
      </w:numPr>
    </w:pPr>
  </w:style>
  <w:style w:type="character" w:customStyle="1" w:styleId="Ttulo1Char">
    <w:name w:val="Título 1 Char"/>
    <w:basedOn w:val="Fontepargpadro"/>
    <w:link w:val="Ttulo1"/>
    <w:uiPriority w:val="9"/>
    <w:rsid w:val="009D1D69"/>
    <w:rPr>
      <w:rFonts w:asciiTheme="majorHAnsi" w:eastAsiaTheme="majorEastAsia" w:hAnsiTheme="majorHAnsi" w:cstheme="majorBidi"/>
      <w:b/>
      <w:bCs/>
      <w:color w:val="365F91" w:themeColor="accent1" w:themeShade="BF"/>
      <w:sz w:val="28"/>
      <w:szCs w:val="28"/>
      <w:lang w:eastAsia="pt-BR"/>
    </w:rPr>
  </w:style>
  <w:style w:type="character" w:customStyle="1" w:styleId="Ttulo3Char">
    <w:name w:val="Título 3 Char"/>
    <w:basedOn w:val="Fontepargpadro"/>
    <w:link w:val="Ttulo3"/>
    <w:uiPriority w:val="9"/>
    <w:semiHidden/>
    <w:rsid w:val="009D1D69"/>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9D1D69"/>
    <w:rPr>
      <w:rFonts w:asciiTheme="majorHAnsi" w:eastAsiaTheme="majorEastAsia" w:hAnsiTheme="majorHAnsi" w:cstheme="majorBidi"/>
      <w:color w:val="243F60" w:themeColor="accent1" w:themeShade="7F"/>
    </w:rPr>
  </w:style>
  <w:style w:type="character" w:styleId="Hyperlink">
    <w:name w:val="Hyperlink"/>
    <w:semiHidden/>
    <w:unhideWhenUsed/>
    <w:rsid w:val="009D1D69"/>
    <w:rPr>
      <w:color w:val="000080"/>
      <w:u w:val="single"/>
    </w:rPr>
  </w:style>
  <w:style w:type="character" w:styleId="HiperlinkVisitado">
    <w:name w:val="FollowedHyperlink"/>
    <w:basedOn w:val="Fontepargpadro"/>
    <w:uiPriority w:val="99"/>
    <w:semiHidden/>
    <w:unhideWhenUsed/>
    <w:rsid w:val="009D1D69"/>
    <w:rPr>
      <w:color w:val="800080" w:themeColor="followedHyperlink"/>
      <w:u w:val="single"/>
    </w:rPr>
  </w:style>
  <w:style w:type="paragraph" w:styleId="NormalWeb">
    <w:name w:val="Normal (Web)"/>
    <w:basedOn w:val="Normal"/>
    <w:uiPriority w:val="99"/>
    <w:semiHidden/>
    <w:unhideWhenUsed/>
    <w:rsid w:val="009D1D69"/>
    <w:pPr>
      <w:spacing w:before="100" w:beforeAutospacing="1" w:after="100" w:afterAutospacing="1"/>
    </w:pPr>
    <w:rPr>
      <w:rFonts w:ascii="Times New Roman" w:hAnsi="Times New Roman" w:cs="Times New Roman"/>
    </w:rPr>
  </w:style>
  <w:style w:type="paragraph" w:styleId="Textodecomentrio">
    <w:name w:val="annotation text"/>
    <w:basedOn w:val="Normal"/>
    <w:link w:val="TextodecomentrioChar"/>
    <w:uiPriority w:val="99"/>
    <w:semiHidden/>
    <w:unhideWhenUsed/>
    <w:qFormat/>
    <w:rsid w:val="009D1D69"/>
    <w:rPr>
      <w:sz w:val="20"/>
      <w:szCs w:val="20"/>
    </w:rPr>
  </w:style>
  <w:style w:type="character" w:customStyle="1" w:styleId="TextodecomentrioChar">
    <w:name w:val="Texto de comentário Char"/>
    <w:basedOn w:val="Fontepargpadro"/>
    <w:link w:val="Textodecomentrio"/>
    <w:uiPriority w:val="99"/>
    <w:semiHidden/>
    <w:qFormat/>
    <w:rsid w:val="009D1D69"/>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semiHidden/>
    <w:unhideWhenUsed/>
    <w:rsid w:val="009D1D69"/>
    <w:pPr>
      <w:tabs>
        <w:tab w:val="center" w:pos="4252"/>
        <w:tab w:val="right" w:pos="8504"/>
      </w:tabs>
    </w:pPr>
  </w:style>
  <w:style w:type="character" w:customStyle="1" w:styleId="CabealhoChar">
    <w:name w:val="Cabeçalho Char"/>
    <w:basedOn w:val="Fontepargpadro"/>
    <w:link w:val="Cabealho"/>
    <w:uiPriority w:val="99"/>
    <w:semiHidden/>
    <w:rsid w:val="009D1D69"/>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semiHidden/>
    <w:unhideWhenUsed/>
    <w:rsid w:val="009D1D69"/>
    <w:pPr>
      <w:tabs>
        <w:tab w:val="center" w:pos="4252"/>
        <w:tab w:val="right" w:pos="8504"/>
      </w:tabs>
    </w:pPr>
  </w:style>
  <w:style w:type="character" w:customStyle="1" w:styleId="RodapChar">
    <w:name w:val="Rodapé Char"/>
    <w:basedOn w:val="Fontepargpadro"/>
    <w:link w:val="Rodap"/>
    <w:uiPriority w:val="99"/>
    <w:semiHidden/>
    <w:qFormat/>
    <w:rsid w:val="009D1D69"/>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9D1D69"/>
    <w:pPr>
      <w:numPr>
        <w:numId w:val="2"/>
      </w:numPr>
      <w:contextualSpacing/>
    </w:pPr>
  </w:style>
  <w:style w:type="paragraph" w:styleId="Corpodetexto">
    <w:name w:val="Body Text"/>
    <w:basedOn w:val="Normal"/>
    <w:link w:val="CorpodetextoChar"/>
    <w:uiPriority w:val="99"/>
    <w:semiHidden/>
    <w:unhideWhenUsed/>
    <w:rsid w:val="009D1D69"/>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9D1D69"/>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9D1D69"/>
    <w:rPr>
      <w:b/>
      <w:bCs/>
    </w:rPr>
  </w:style>
  <w:style w:type="character" w:customStyle="1" w:styleId="AssuntodocomentrioChar">
    <w:name w:val="Assunto do comentário Char"/>
    <w:basedOn w:val="TextodecomentrioChar"/>
    <w:link w:val="Assuntodocomentrio"/>
    <w:uiPriority w:val="99"/>
    <w:semiHidden/>
    <w:rsid w:val="009D1D69"/>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9D1D69"/>
    <w:rPr>
      <w:rFonts w:ascii="Tahoma" w:hAnsi="Tahoma"/>
      <w:sz w:val="16"/>
      <w:szCs w:val="16"/>
    </w:rPr>
  </w:style>
  <w:style w:type="character" w:customStyle="1" w:styleId="TextodebaloChar">
    <w:name w:val="Texto de balão Char"/>
    <w:basedOn w:val="Fontepargpadro"/>
    <w:link w:val="Textodebalo"/>
    <w:uiPriority w:val="99"/>
    <w:semiHidden/>
    <w:rsid w:val="009D1D69"/>
    <w:rPr>
      <w:rFonts w:ascii="Tahoma" w:eastAsiaTheme="minorEastAsia" w:hAnsi="Tahoma" w:cs="Tahoma"/>
      <w:sz w:val="16"/>
      <w:szCs w:val="16"/>
      <w:lang w:eastAsia="pt-BR"/>
    </w:rPr>
  </w:style>
  <w:style w:type="paragraph" w:styleId="Reviso">
    <w:name w:val="Revision"/>
    <w:uiPriority w:val="99"/>
    <w:semiHidden/>
    <w:rsid w:val="009D1D69"/>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9D1D69"/>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9D1D69"/>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9D1D69"/>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9D1D6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9D1D69"/>
    <w:rPr>
      <w:rFonts w:ascii="Ecofont_Spranq_eco_Sans" w:eastAsiaTheme="minorEastAsia" w:hAnsi="Ecofont_Spranq_eco_Sans" w:cs="Tahoma"/>
      <w:i/>
      <w:iCs/>
      <w:color w:val="000000" w:themeColor="text1"/>
      <w:sz w:val="24"/>
      <w:szCs w:val="24"/>
      <w:lang w:eastAsia="pt-BR"/>
    </w:rPr>
  </w:style>
  <w:style w:type="paragraph" w:customStyle="1" w:styleId="Nvel2">
    <w:name w:val="Nível 2"/>
    <w:basedOn w:val="Normal"/>
    <w:next w:val="Normal"/>
    <w:uiPriority w:val="99"/>
    <w:rsid w:val="009D1D69"/>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9D1D69"/>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9D1D69"/>
  </w:style>
  <w:style w:type="character" w:customStyle="1" w:styleId="Nivel01Char">
    <w:name w:val="Nivel 01 Char"/>
    <w:basedOn w:val="TtuloChar"/>
    <w:link w:val="Nivel01"/>
    <w:uiPriority w:val="99"/>
    <w:locked/>
    <w:rsid w:val="009D1D69"/>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9D1D69"/>
    <w:pPr>
      <w:numPr>
        <w:numId w:val="3"/>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9D1D69"/>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9D1D69"/>
    <w:pPr>
      <w:jc w:val="left"/>
    </w:pPr>
    <w:rPr>
      <w:rFonts w:cstheme="majorBidi"/>
      <w:color w:val="000000" w:themeColor="text1"/>
    </w:rPr>
  </w:style>
  <w:style w:type="paragraph" w:customStyle="1" w:styleId="PADRO">
    <w:name w:val="PADRÃO"/>
    <w:uiPriority w:val="99"/>
    <w:qFormat/>
    <w:rsid w:val="009D1D69"/>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9D1D6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D1D6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9D1D69"/>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9D1D69"/>
    <w:rPr>
      <w:rFonts w:ascii="Arial" w:eastAsiaTheme="majorEastAsia" w:hAnsi="Arial" w:cs="Arial"/>
      <w:b/>
      <w:bCs w:val="0"/>
      <w:color w:val="000000"/>
      <w:sz w:val="28"/>
      <w:szCs w:val="28"/>
      <w:lang w:eastAsia="pt-BR"/>
    </w:rPr>
  </w:style>
  <w:style w:type="paragraph" w:customStyle="1" w:styleId="Nivel1">
    <w:name w:val="Nivel1"/>
    <w:basedOn w:val="Ttulo1"/>
    <w:link w:val="Nivel1Char"/>
    <w:rsid w:val="009D1D69"/>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9D1D69"/>
    <w:pPr>
      <w:ind w:left="720"/>
    </w:pPr>
    <w:rPr>
      <w:rFonts w:eastAsia="Times New Roman" w:cs="Ecofont_Spranq_eco_Sans"/>
    </w:rPr>
  </w:style>
  <w:style w:type="character" w:customStyle="1" w:styleId="Nivel2Char">
    <w:name w:val="Nivel 2 Char"/>
    <w:basedOn w:val="Fontepargpadro"/>
    <w:link w:val="Nivel2"/>
    <w:uiPriority w:val="99"/>
    <w:locked/>
    <w:rsid w:val="009D1D69"/>
    <w:rPr>
      <w:rFonts w:ascii="Arial" w:hAnsi="Arial" w:cs="Arial"/>
      <w:color w:val="000000"/>
      <w:lang w:eastAsia="pt-BR"/>
    </w:rPr>
  </w:style>
  <w:style w:type="paragraph" w:customStyle="1" w:styleId="Nivel2">
    <w:name w:val="Nivel 2"/>
    <w:basedOn w:val="Normal"/>
    <w:link w:val="Nivel2Char"/>
    <w:uiPriority w:val="99"/>
    <w:qFormat/>
    <w:rsid w:val="009D1D69"/>
    <w:pPr>
      <w:numPr>
        <w:ilvl w:val="1"/>
        <w:numId w:val="3"/>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9D1D69"/>
    <w:pPr>
      <w:numPr>
        <w:ilvl w:val="0"/>
        <w:numId w:val="0"/>
      </w:numPr>
      <w:ind w:left="360" w:hanging="360"/>
    </w:pPr>
    <w:rPr>
      <w:b/>
    </w:rPr>
  </w:style>
  <w:style w:type="character" w:customStyle="1" w:styleId="Nivel3Char">
    <w:name w:val="Nivel 3 Char"/>
    <w:basedOn w:val="Fontepargpadro"/>
    <w:link w:val="Nivel3"/>
    <w:uiPriority w:val="99"/>
    <w:locked/>
    <w:rsid w:val="009D1D69"/>
    <w:rPr>
      <w:rFonts w:ascii="Arial" w:hAnsi="Arial" w:cs="Arial"/>
      <w:color w:val="000000"/>
      <w:lang w:eastAsia="pt-BR"/>
    </w:rPr>
  </w:style>
  <w:style w:type="paragraph" w:customStyle="1" w:styleId="Nivel3">
    <w:name w:val="Nivel 3"/>
    <w:basedOn w:val="Normal"/>
    <w:link w:val="Nivel3Char"/>
    <w:uiPriority w:val="99"/>
    <w:qFormat/>
    <w:rsid w:val="009D1D69"/>
    <w:pPr>
      <w:numPr>
        <w:ilvl w:val="2"/>
        <w:numId w:val="3"/>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9D1D69"/>
    <w:rPr>
      <w:rFonts w:ascii="Arial" w:hAnsi="Arial" w:cs="Arial"/>
      <w:lang w:eastAsia="pt-BR"/>
    </w:rPr>
  </w:style>
  <w:style w:type="paragraph" w:customStyle="1" w:styleId="Nivel4">
    <w:name w:val="Nivel 4"/>
    <w:basedOn w:val="Nivel3"/>
    <w:link w:val="Nivel4Char"/>
    <w:uiPriority w:val="99"/>
    <w:qFormat/>
    <w:rsid w:val="009D1D69"/>
    <w:pPr>
      <w:numPr>
        <w:ilvl w:val="3"/>
      </w:numPr>
      <w:ind w:left="567" w:firstLine="0"/>
    </w:pPr>
    <w:rPr>
      <w:color w:val="auto"/>
    </w:rPr>
  </w:style>
  <w:style w:type="paragraph" w:customStyle="1" w:styleId="Nivel5">
    <w:name w:val="Nivel 5"/>
    <w:basedOn w:val="Nivel4"/>
    <w:uiPriority w:val="99"/>
    <w:qFormat/>
    <w:rsid w:val="009D1D69"/>
    <w:pPr>
      <w:numPr>
        <w:ilvl w:val="4"/>
      </w:numPr>
      <w:tabs>
        <w:tab w:val="num" w:pos="1492"/>
      </w:tabs>
      <w:ind w:left="851" w:firstLine="0"/>
    </w:pPr>
  </w:style>
  <w:style w:type="paragraph" w:customStyle="1" w:styleId="textbody">
    <w:name w:val="textbody"/>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9D1D69"/>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9D1D69"/>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9D1D69"/>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9D1D6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9D1D69"/>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9D1D6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9D1D69"/>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9D1D69"/>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9D1D69"/>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9D1D69"/>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9D1D69"/>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9D1D6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9D1D69"/>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9D1D6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9D1D69"/>
    <w:pPr>
      <w:spacing w:after="140" w:line="276" w:lineRule="auto"/>
    </w:pPr>
  </w:style>
  <w:style w:type="character" w:customStyle="1" w:styleId="ouChar">
    <w:name w:val="ou Char"/>
    <w:basedOn w:val="PargrafodaListaChar"/>
    <w:link w:val="ou"/>
    <w:locked/>
    <w:rsid w:val="009D1D69"/>
    <w:rPr>
      <w:rFonts w:ascii="Arial" w:hAnsi="Arial" w:cs="Arial"/>
      <w:b/>
      <w:bCs/>
      <w:i/>
      <w:iCs/>
      <w:color w:val="FF0000"/>
      <w:sz w:val="24"/>
      <w:szCs w:val="24"/>
      <w:u w:val="single"/>
      <w:lang w:eastAsia="pt-BR"/>
    </w:rPr>
  </w:style>
  <w:style w:type="paragraph" w:customStyle="1" w:styleId="ou">
    <w:name w:val="ou"/>
    <w:basedOn w:val="PargrafodaLista"/>
    <w:link w:val="ouChar"/>
    <w:qFormat/>
    <w:rsid w:val="009D1D69"/>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9D1D69"/>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uiPriority w:val="99"/>
    <w:locked/>
    <w:rsid w:val="009D1D69"/>
    <w:rPr>
      <w:rFonts w:ascii="Arial" w:hAnsi="Arial" w:cs="Arial"/>
      <w:i/>
      <w:iCs/>
      <w:color w:val="FF0000"/>
      <w:lang w:eastAsia="pt-BR"/>
    </w:rPr>
  </w:style>
  <w:style w:type="paragraph" w:customStyle="1" w:styleId="Nvel2-Red">
    <w:name w:val="Nível 2 -Red"/>
    <w:basedOn w:val="Nivel2"/>
    <w:link w:val="Nvel2-RedChar"/>
    <w:uiPriority w:val="99"/>
    <w:qFormat/>
    <w:rsid w:val="009D1D69"/>
    <w:rPr>
      <w:i/>
      <w:iCs/>
      <w:color w:val="FF0000"/>
    </w:rPr>
  </w:style>
  <w:style w:type="character" w:customStyle="1" w:styleId="Nvel3-RChar">
    <w:name w:val="Nível 3-R Char"/>
    <w:basedOn w:val="Nivel3Char"/>
    <w:link w:val="Nvel3-R"/>
    <w:uiPriority w:val="99"/>
    <w:locked/>
    <w:rsid w:val="009D1D69"/>
    <w:rPr>
      <w:rFonts w:ascii="Arial" w:hAnsi="Arial" w:cs="Arial"/>
      <w:i/>
      <w:iCs/>
      <w:color w:val="FF0000"/>
      <w:lang w:eastAsia="pt-BR"/>
    </w:rPr>
  </w:style>
  <w:style w:type="paragraph" w:customStyle="1" w:styleId="Nvel3-R">
    <w:name w:val="Nível 3-R"/>
    <w:basedOn w:val="Nivel3"/>
    <w:link w:val="Nvel3-RChar"/>
    <w:uiPriority w:val="99"/>
    <w:qFormat/>
    <w:rsid w:val="009D1D69"/>
    <w:rPr>
      <w:i/>
      <w:iCs/>
      <w:color w:val="FF0000"/>
    </w:rPr>
  </w:style>
  <w:style w:type="character" w:customStyle="1" w:styleId="Nvel4-RChar">
    <w:name w:val="Nível 4-R Char"/>
    <w:basedOn w:val="Nivel4Char"/>
    <w:link w:val="Nvel4-R"/>
    <w:uiPriority w:val="99"/>
    <w:locked/>
    <w:rsid w:val="009D1D69"/>
    <w:rPr>
      <w:rFonts w:ascii="Arial" w:hAnsi="Arial" w:cs="Arial"/>
      <w:i/>
      <w:iCs/>
      <w:color w:val="FF0000"/>
      <w:lang w:eastAsia="pt-BR"/>
    </w:rPr>
  </w:style>
  <w:style w:type="paragraph" w:customStyle="1" w:styleId="Nvel4-R">
    <w:name w:val="Nível 4-R"/>
    <w:basedOn w:val="Nivel4"/>
    <w:link w:val="Nvel4-RChar"/>
    <w:uiPriority w:val="99"/>
    <w:qFormat/>
    <w:rsid w:val="009D1D69"/>
    <w:rPr>
      <w:i/>
      <w:iCs/>
      <w:color w:val="FF0000"/>
    </w:rPr>
  </w:style>
  <w:style w:type="character" w:customStyle="1" w:styleId="Nvel1-SemNumChar">
    <w:name w:val="Nível 1-Sem Num Char"/>
    <w:basedOn w:val="Nivel01Char"/>
    <w:link w:val="Nvel1-SemNum"/>
    <w:locked/>
    <w:rsid w:val="009D1D69"/>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9D1D69"/>
    <w:pPr>
      <w:numPr>
        <w:numId w:val="0"/>
      </w:numPr>
      <w:ind w:left="357"/>
      <w:outlineLvl w:val="1"/>
    </w:pPr>
    <w:rPr>
      <w:color w:val="FF0000"/>
    </w:rPr>
  </w:style>
  <w:style w:type="paragraph" w:customStyle="1" w:styleId="citao2">
    <w:name w:val="citação 2"/>
    <w:basedOn w:val="Citao"/>
    <w:uiPriority w:val="99"/>
    <w:rsid w:val="009D1D69"/>
    <w:pPr>
      <w:overflowPunct w:val="0"/>
    </w:pPr>
    <w:rPr>
      <w:szCs w:val="20"/>
    </w:rPr>
  </w:style>
  <w:style w:type="character" w:customStyle="1" w:styleId="PrembuloChar">
    <w:name w:val="Preâmbulo Char"/>
    <w:basedOn w:val="Fontepargpadro"/>
    <w:link w:val="Prembulo"/>
    <w:locked/>
    <w:rsid w:val="009D1D69"/>
    <w:rPr>
      <w:rFonts w:ascii="Arial" w:eastAsia="Arial" w:hAnsi="Arial" w:cs="Arial"/>
      <w:bCs/>
      <w:lang w:eastAsia="pt-BR"/>
    </w:rPr>
  </w:style>
  <w:style w:type="paragraph" w:customStyle="1" w:styleId="Prembulo">
    <w:name w:val="Preâmbulo"/>
    <w:basedOn w:val="Normal"/>
    <w:link w:val="PrembuloChar"/>
    <w:qFormat/>
    <w:rsid w:val="009D1D69"/>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9D1D69"/>
    <w:rPr>
      <w:sz w:val="16"/>
      <w:szCs w:val="16"/>
    </w:rPr>
  </w:style>
  <w:style w:type="character" w:styleId="TextodoEspaoReservado">
    <w:name w:val="Placeholder Text"/>
    <w:basedOn w:val="Fontepargpadro"/>
    <w:uiPriority w:val="67"/>
    <w:semiHidden/>
    <w:rsid w:val="009D1D69"/>
    <w:rPr>
      <w:color w:val="808080"/>
    </w:rPr>
  </w:style>
  <w:style w:type="character" w:customStyle="1" w:styleId="normalchar1">
    <w:name w:val="normal__char1"/>
    <w:rsid w:val="009D1D69"/>
    <w:rPr>
      <w:rFonts w:ascii="Arial" w:hAnsi="Arial" w:cs="Arial" w:hint="default"/>
      <w:strike w:val="0"/>
      <w:dstrike w:val="0"/>
      <w:sz w:val="24"/>
      <w:szCs w:val="24"/>
      <w:u w:val="none"/>
      <w:effect w:val="none"/>
    </w:rPr>
  </w:style>
  <w:style w:type="character" w:customStyle="1" w:styleId="apple-style-span">
    <w:name w:val="apple-style-span"/>
    <w:basedOn w:val="Fontepargpadro"/>
    <w:rsid w:val="009D1D69"/>
  </w:style>
  <w:style w:type="character" w:customStyle="1" w:styleId="normaltextrun">
    <w:name w:val="normaltextrun"/>
    <w:basedOn w:val="Fontepargpadro"/>
    <w:rsid w:val="009D1D69"/>
  </w:style>
  <w:style w:type="character" w:customStyle="1" w:styleId="eop">
    <w:name w:val="eop"/>
    <w:basedOn w:val="Fontepargpadro"/>
    <w:rsid w:val="009D1D69"/>
  </w:style>
  <w:style w:type="character" w:customStyle="1" w:styleId="spellingerror">
    <w:name w:val="spellingerror"/>
    <w:basedOn w:val="Fontepargpadro"/>
    <w:rsid w:val="009D1D69"/>
  </w:style>
  <w:style w:type="character" w:customStyle="1" w:styleId="cp0020corpodespachochar1">
    <w:name w:val="cp_0020corpodespacho__char1"/>
    <w:rsid w:val="009D1D6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D1D69"/>
    <w:rPr>
      <w:rFonts w:ascii="Times New Roman" w:hAnsi="Times New Roman" w:cs="Times New Roman" w:hint="default"/>
      <w:strike w:val="0"/>
      <w:dstrike w:val="0"/>
      <w:sz w:val="28"/>
      <w:szCs w:val="28"/>
      <w:u w:val="none"/>
      <w:effect w:val="none"/>
    </w:rPr>
  </w:style>
  <w:style w:type="character" w:customStyle="1" w:styleId="Manoel">
    <w:name w:val="Manoel"/>
    <w:rsid w:val="009D1D69"/>
    <w:rPr>
      <w:rFonts w:ascii="Arial" w:hAnsi="Arial" w:cs="Arial" w:hint="default"/>
      <w:color w:val="7030A0"/>
      <w:sz w:val="20"/>
    </w:rPr>
  </w:style>
  <w:style w:type="character" w:customStyle="1" w:styleId="ListLabel12">
    <w:name w:val="ListLabel 12"/>
    <w:rsid w:val="009D1D69"/>
    <w:rPr>
      <w:b/>
      <w:bCs w:val="0"/>
    </w:rPr>
  </w:style>
  <w:style w:type="character" w:customStyle="1" w:styleId="highlight">
    <w:name w:val="highlight"/>
    <w:basedOn w:val="Fontepargpadro"/>
    <w:rsid w:val="009D1D69"/>
  </w:style>
  <w:style w:type="character" w:customStyle="1" w:styleId="MenoPendente1">
    <w:name w:val="Menção Pendente1"/>
    <w:basedOn w:val="Fontepargpadro"/>
    <w:uiPriority w:val="99"/>
    <w:semiHidden/>
    <w:rsid w:val="009D1D69"/>
    <w:rPr>
      <w:color w:val="605E5C"/>
      <w:shd w:val="clear" w:color="auto" w:fill="E1DFDD"/>
    </w:rPr>
  </w:style>
  <w:style w:type="character" w:customStyle="1" w:styleId="MenoPendente2">
    <w:name w:val="Menção Pendente2"/>
    <w:basedOn w:val="Fontepargpadro"/>
    <w:uiPriority w:val="99"/>
    <w:semiHidden/>
    <w:rsid w:val="009D1D69"/>
    <w:rPr>
      <w:color w:val="605E5C"/>
      <w:shd w:val="clear" w:color="auto" w:fill="E1DFDD"/>
    </w:rPr>
  </w:style>
  <w:style w:type="character" w:customStyle="1" w:styleId="markedcontent">
    <w:name w:val="markedcontent"/>
    <w:basedOn w:val="Fontepargpadro"/>
    <w:rsid w:val="009D1D69"/>
  </w:style>
  <w:style w:type="character" w:customStyle="1" w:styleId="MenoPendente3">
    <w:name w:val="Menção Pendente3"/>
    <w:basedOn w:val="Fontepargpadro"/>
    <w:uiPriority w:val="99"/>
    <w:semiHidden/>
    <w:rsid w:val="009D1D69"/>
    <w:rPr>
      <w:color w:val="605E5C"/>
      <w:shd w:val="clear" w:color="auto" w:fill="E1DFDD"/>
    </w:rPr>
  </w:style>
  <w:style w:type="character" w:customStyle="1" w:styleId="MenoPendente4">
    <w:name w:val="Menção Pendente4"/>
    <w:basedOn w:val="Fontepargpadro"/>
    <w:uiPriority w:val="99"/>
    <w:semiHidden/>
    <w:rsid w:val="009D1D69"/>
    <w:rPr>
      <w:color w:val="605E5C"/>
      <w:shd w:val="clear" w:color="auto" w:fill="E1DFDD"/>
    </w:rPr>
  </w:style>
  <w:style w:type="character" w:customStyle="1" w:styleId="LinkdaInternet">
    <w:name w:val="Link da Internet"/>
    <w:basedOn w:val="Fontepargpadro"/>
    <w:uiPriority w:val="99"/>
    <w:rsid w:val="009D1D69"/>
    <w:rPr>
      <w:color w:val="0000FF" w:themeColor="hyperlink"/>
      <w:u w:val="single"/>
    </w:rPr>
  </w:style>
  <w:style w:type="character" w:customStyle="1" w:styleId="MenoPendente5">
    <w:name w:val="Menção Pendente5"/>
    <w:basedOn w:val="Fontepargpadro"/>
    <w:uiPriority w:val="99"/>
    <w:semiHidden/>
    <w:rsid w:val="009D1D69"/>
    <w:rPr>
      <w:color w:val="605E5C"/>
      <w:shd w:val="clear" w:color="auto" w:fill="E1DFDD"/>
    </w:rPr>
  </w:style>
  <w:style w:type="character" w:customStyle="1" w:styleId="UnresolvedMention1">
    <w:name w:val="Unresolved Mention1"/>
    <w:basedOn w:val="Fontepargpadro"/>
    <w:uiPriority w:val="99"/>
    <w:semiHidden/>
    <w:rsid w:val="009D1D69"/>
    <w:rPr>
      <w:color w:val="605E5C"/>
      <w:shd w:val="clear" w:color="auto" w:fill="E1DFDD"/>
    </w:rPr>
  </w:style>
  <w:style w:type="character" w:customStyle="1" w:styleId="UnresolvedMention">
    <w:name w:val="Unresolved Mention"/>
    <w:basedOn w:val="Fontepargpadro"/>
    <w:uiPriority w:val="99"/>
    <w:semiHidden/>
    <w:rsid w:val="009D1D69"/>
    <w:rPr>
      <w:color w:val="605E5C"/>
      <w:shd w:val="clear" w:color="auto" w:fill="E1DFDD"/>
    </w:rPr>
  </w:style>
  <w:style w:type="character" w:customStyle="1" w:styleId="cf21">
    <w:name w:val="cf21"/>
    <w:basedOn w:val="Fontepargpadro"/>
    <w:rsid w:val="009D1D69"/>
    <w:rPr>
      <w:rFonts w:ascii="Segoe UI" w:hAnsi="Segoe UI" w:cs="Segoe UI" w:hint="default"/>
      <w:b/>
      <w:bCs/>
      <w:sz w:val="18"/>
      <w:szCs w:val="18"/>
      <w:u w:val="single"/>
    </w:rPr>
  </w:style>
  <w:style w:type="table" w:styleId="Tabelacomgrade">
    <w:name w:val="Table Grid"/>
    <w:basedOn w:val="Tabelanormal"/>
    <w:uiPriority w:val="39"/>
    <w:rsid w:val="009D1D69"/>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9D1D69"/>
    <w:pPr>
      <w:numPr>
        <w:numId w:val="11"/>
      </w:numPr>
    </w:pPr>
  </w:style>
  <w:style w:type="numbering" w:customStyle="1" w:styleId="Estilo3">
    <w:name w:val="Estilo3"/>
    <w:uiPriority w:val="99"/>
    <w:rsid w:val="009D1D69"/>
    <w:pPr>
      <w:numPr>
        <w:numId w:val="12"/>
      </w:numPr>
    </w:pPr>
  </w:style>
  <w:style w:type="numbering" w:customStyle="1" w:styleId="Estilo5">
    <w:name w:val="Estilo5"/>
    <w:uiPriority w:val="99"/>
    <w:rsid w:val="009D1D69"/>
    <w:pPr>
      <w:numPr>
        <w:numId w:val="13"/>
      </w:numPr>
    </w:pPr>
  </w:style>
  <w:style w:type="numbering" w:customStyle="1" w:styleId="Estilo6">
    <w:name w:val="Estilo6"/>
    <w:uiPriority w:val="99"/>
    <w:rsid w:val="009D1D69"/>
    <w:pPr>
      <w:numPr>
        <w:numId w:val="14"/>
      </w:numPr>
    </w:pPr>
  </w:style>
  <w:style w:type="numbering" w:customStyle="1" w:styleId="Estilo2">
    <w:name w:val="Estilo2"/>
    <w:uiPriority w:val="99"/>
    <w:rsid w:val="009D1D6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777204">
      <w:bodyDiv w:val="1"/>
      <w:marLeft w:val="0"/>
      <w:marRight w:val="0"/>
      <w:marTop w:val="0"/>
      <w:marBottom w:val="0"/>
      <w:divBdr>
        <w:top w:val="none" w:sz="0" w:space="0" w:color="auto"/>
        <w:left w:val="none" w:sz="0" w:space="0" w:color="auto"/>
        <w:bottom w:val="none" w:sz="0" w:space="0" w:color="auto"/>
        <w:right w:val="none" w:sz="0" w:space="0" w:color="auto"/>
      </w:divBdr>
    </w:div>
    <w:div w:id="196453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8192e05dab257077832578d500428176?OpenDocument&amp;Highlight=0,57.159" TargetMode="External"/><Relationship Id="rId84" Type="http://schemas.openxmlformats.org/officeDocument/2006/relationships/hyperlink" Target="http://www.legislacao.sp.gov.br/legislacao/dg280202.nsf/5fb5269ed17b47ab83256cfb00501469/6942580fdf794ec903258a830066c0e6?OpenDocument&amp;Highlight=0,68.155" TargetMode="External"/><Relationship Id="rId16" Type="http://schemas.openxmlformats.org/officeDocument/2006/relationships/hyperlink" Target="https://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_ato2015-2018/2018/lei/l13709.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www.legislacao.sp.gov.br/legislacao/dg280202.nsf/5fb5269ed17b47ab83256cfb00501469/c16827e9a893352a03258ca500572875?OpenDocument&amp;Highlight=0,69.58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s://www.planalto.gov.br/ccivil_03/_Ato2019-2022/2021/Lei/L14133.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microsoft.com/office/2007/relationships/stylesWithEffects" Target="stylesWithEffect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www.legislacao.sp.gov.br/legislacao/dg280202.nsf/5fb5269ed17b47ab83256cfb00501469/c16827e9a893352a03258ca500572875?OpenDocument&amp;Highlight=0,69.588"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www.legislacao.sp.gov.br/legislacao/dg280202.nsf/5fb5269ed17b47ab83256cfb00501469/9aaec0616fb677970325774a004a9c31?OpenDocument&amp;Highlight=0,55.938"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12</Pages>
  <Words>6384</Words>
  <Characters>34475</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CARLOS DA SILVA</dc:creator>
  <cp:lastModifiedBy>RENAN SALES GUIMARAES</cp:lastModifiedBy>
  <cp:revision>8</cp:revision>
  <dcterms:created xsi:type="dcterms:W3CDTF">2026-04-24T19:32:00Z</dcterms:created>
  <dcterms:modified xsi:type="dcterms:W3CDTF">2026-05-14T19:15:00Z</dcterms:modified>
</cp:coreProperties>
</file>